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AE28C4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>Протокол №</w:t>
      </w:r>
      <w:r w:rsidR="00AE44F7" w:rsidRPr="00AE28C4">
        <w:rPr>
          <w:rFonts w:ascii="Times New Roman" w:hAnsi="Times New Roman"/>
          <w:b/>
          <w:sz w:val="18"/>
          <w:szCs w:val="18"/>
        </w:rPr>
        <w:t>7</w:t>
      </w:r>
      <w:r w:rsidR="00AE28C4" w:rsidRPr="00AE28C4">
        <w:rPr>
          <w:rFonts w:ascii="Times New Roman" w:hAnsi="Times New Roman"/>
          <w:b/>
          <w:sz w:val="18"/>
          <w:szCs w:val="18"/>
        </w:rPr>
        <w:t>3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AE28C4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E28C4">
        <w:rPr>
          <w:rFonts w:ascii="Times New Roman" w:hAnsi="Times New Roman"/>
          <w:b/>
          <w:sz w:val="18"/>
          <w:szCs w:val="18"/>
        </w:rPr>
        <w:t xml:space="preserve">           </w:t>
      </w:r>
      <w:r w:rsidRPr="00AE28C4">
        <w:rPr>
          <w:rFonts w:ascii="Times New Roman" w:hAnsi="Times New Roman"/>
          <w:b/>
          <w:sz w:val="18"/>
          <w:szCs w:val="18"/>
        </w:rPr>
        <w:t xml:space="preserve">  </w:t>
      </w:r>
      <w:r w:rsidR="00B46D25" w:rsidRPr="00AE28C4">
        <w:rPr>
          <w:rFonts w:ascii="Times New Roman" w:hAnsi="Times New Roman"/>
          <w:b/>
          <w:sz w:val="18"/>
          <w:szCs w:val="18"/>
        </w:rPr>
        <w:t xml:space="preserve">                </w:t>
      </w:r>
      <w:r w:rsidR="0087162F" w:rsidRPr="00AE28C4">
        <w:rPr>
          <w:rFonts w:ascii="Times New Roman" w:hAnsi="Times New Roman"/>
          <w:b/>
          <w:sz w:val="18"/>
          <w:szCs w:val="18"/>
        </w:rPr>
        <w:t xml:space="preserve">              </w:t>
      </w:r>
      <w:r w:rsidRPr="00AE28C4">
        <w:rPr>
          <w:rFonts w:ascii="Times New Roman" w:hAnsi="Times New Roman"/>
          <w:b/>
          <w:sz w:val="18"/>
          <w:szCs w:val="18"/>
        </w:rPr>
        <w:t>«</w:t>
      </w:r>
      <w:r w:rsidR="00221EA7" w:rsidRPr="00AE28C4">
        <w:rPr>
          <w:rFonts w:ascii="Times New Roman" w:hAnsi="Times New Roman"/>
          <w:b/>
          <w:sz w:val="18"/>
          <w:szCs w:val="18"/>
        </w:rPr>
        <w:t>16</w:t>
      </w:r>
      <w:r w:rsidRPr="00AE28C4">
        <w:rPr>
          <w:rFonts w:ascii="Times New Roman" w:hAnsi="Times New Roman"/>
          <w:b/>
          <w:sz w:val="18"/>
          <w:szCs w:val="18"/>
        </w:rPr>
        <w:t>»</w:t>
      </w:r>
      <w:r w:rsidR="00137141" w:rsidRPr="00AE28C4">
        <w:rPr>
          <w:rFonts w:ascii="Times New Roman" w:hAnsi="Times New Roman"/>
          <w:b/>
          <w:sz w:val="18"/>
          <w:szCs w:val="18"/>
        </w:rPr>
        <w:t xml:space="preserve"> </w:t>
      </w:r>
      <w:r w:rsidR="00B739A7" w:rsidRPr="00AE28C4">
        <w:rPr>
          <w:rFonts w:ascii="Times New Roman" w:hAnsi="Times New Roman"/>
          <w:b/>
          <w:sz w:val="18"/>
          <w:szCs w:val="18"/>
        </w:rPr>
        <w:t xml:space="preserve"> июня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AE28C4">
        <w:rPr>
          <w:rFonts w:ascii="Times New Roman" w:hAnsi="Times New Roman"/>
          <w:b/>
          <w:sz w:val="18"/>
          <w:szCs w:val="18"/>
        </w:rPr>
        <w:t xml:space="preserve"> 202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>2</w:t>
      </w:r>
      <w:r w:rsidRPr="00AE28C4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AE28C4" w:rsidRDefault="00B46D25" w:rsidP="001B7B27">
      <w:pPr>
        <w:spacing w:after="0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      </w:t>
      </w:r>
    </w:p>
    <w:p w:rsidR="001B7B27" w:rsidRPr="00AE28C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E28C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799" w:tblpY="164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703"/>
        <w:gridCol w:w="709"/>
        <w:gridCol w:w="851"/>
        <w:gridCol w:w="1134"/>
        <w:gridCol w:w="1275"/>
        <w:gridCol w:w="1418"/>
        <w:gridCol w:w="992"/>
      </w:tblGrid>
      <w:tr w:rsidR="00ED4D35" w:rsidRPr="00AE28C4" w:rsidTr="004D1C15">
        <w:tc>
          <w:tcPr>
            <w:tcW w:w="817" w:type="dxa"/>
            <w:hideMark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03" w:type="dxa"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5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992" w:type="dxa"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</w:p>
        </w:tc>
      </w:tr>
      <w:tr w:rsidR="002B4F2E" w:rsidRPr="00AE28C4" w:rsidTr="004D1C15">
        <w:trPr>
          <w:trHeight w:val="712"/>
        </w:trPr>
        <w:tc>
          <w:tcPr>
            <w:tcW w:w="817" w:type="dxa"/>
          </w:tcPr>
          <w:p w:rsidR="002B4F2E" w:rsidRPr="00AE28C4" w:rsidRDefault="002B4F2E" w:rsidP="004D1C1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8C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2B4F2E" w:rsidRPr="00AE28C4" w:rsidRDefault="002B4F2E" w:rsidP="004D1C1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IgE общий – ИФА – БЕСТ</w:t>
            </w:r>
          </w:p>
        </w:tc>
        <w:tc>
          <w:tcPr>
            <w:tcW w:w="5703" w:type="dxa"/>
          </w:tcPr>
          <w:p w:rsidR="002B4F2E" w:rsidRPr="00AE28C4" w:rsidRDefault="002B4F2E" w:rsidP="004D1C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sz w:val="18"/>
                <w:szCs w:val="18"/>
              </w:rPr>
              <w:t>Набор реагентов для иммуноферментного определения концентрации общего иммуноглобулина Е в сыворотке крови.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Диапазон измерений: 0-750 МЕ/мл. Чувствительность: 2,5 МЕ/мл.</w:t>
            </w:r>
          </w:p>
        </w:tc>
        <w:tc>
          <w:tcPr>
            <w:tcW w:w="709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73 150,00</w:t>
            </w:r>
          </w:p>
        </w:tc>
        <w:tc>
          <w:tcPr>
            <w:tcW w:w="1275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731 500,00</w:t>
            </w:r>
          </w:p>
        </w:tc>
        <w:tc>
          <w:tcPr>
            <w:tcW w:w="1418" w:type="dxa"/>
          </w:tcPr>
          <w:p w:rsidR="002B4F2E" w:rsidRDefault="002B4F2E" w:rsidP="004D1C15">
            <w:pPr>
              <w:jc w:val="center"/>
            </w:pPr>
            <w:r w:rsidRPr="00705A49">
              <w:rPr>
                <w:rFonts w:ascii="Times New Roman" w:hAnsi="Times New Roman"/>
                <w:b/>
                <w:sz w:val="18"/>
                <w:szCs w:val="18"/>
              </w:rPr>
              <w:t xml:space="preserve">ТОО </w:t>
            </w:r>
            <w:r w:rsidRPr="00705A4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05A49">
              <w:rPr>
                <w:rFonts w:ascii="Times New Roman" w:hAnsi="Times New Roman"/>
                <w:b/>
                <w:sz w:val="20"/>
                <w:szCs w:val="20"/>
              </w:rPr>
              <w:t>Gracia Group</w:t>
            </w:r>
            <w:r w:rsidRPr="00705A4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2B4F2E" w:rsidRPr="00AE28C4" w:rsidRDefault="00D92594" w:rsidP="004D1C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73030</w:t>
            </w:r>
          </w:p>
        </w:tc>
      </w:tr>
      <w:tr w:rsidR="002B4F2E" w:rsidRPr="00AE28C4" w:rsidTr="004D1C15">
        <w:tc>
          <w:tcPr>
            <w:tcW w:w="817" w:type="dxa"/>
          </w:tcPr>
          <w:p w:rsidR="002B4F2E" w:rsidRPr="00AE28C4" w:rsidRDefault="002B4F2E" w:rsidP="004D1C1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2B4F2E" w:rsidRPr="00AE28C4" w:rsidRDefault="002B4F2E" w:rsidP="004D1C15">
            <w:pPr>
              <w:rPr>
                <w:rFonts w:ascii="Times New Roman" w:hAnsi="Times New Roman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sz w:val="18"/>
                <w:szCs w:val="18"/>
              </w:rPr>
              <w:t>CAMOMILE - БРУЦЕЛЛА-G/А</w:t>
            </w:r>
          </w:p>
        </w:tc>
        <w:tc>
          <w:tcPr>
            <w:tcW w:w="5703" w:type="dxa"/>
          </w:tcPr>
          <w:p w:rsidR="002B4F2E" w:rsidRPr="00AE28C4" w:rsidRDefault="002B4F2E" w:rsidP="004D1C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sz w:val="18"/>
                <w:szCs w:val="18"/>
              </w:rPr>
              <w:t>Набор реагентов для выявления антител классов G и A к B.Abortus 99, B.Suis1330 или B.Melitensis методом иммуноферментного анализа.</w:t>
            </w:r>
          </w:p>
        </w:tc>
        <w:tc>
          <w:tcPr>
            <w:tcW w:w="709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88 400,00</w:t>
            </w:r>
          </w:p>
        </w:tc>
        <w:tc>
          <w:tcPr>
            <w:tcW w:w="1275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884 000,00</w:t>
            </w:r>
          </w:p>
        </w:tc>
        <w:tc>
          <w:tcPr>
            <w:tcW w:w="1418" w:type="dxa"/>
          </w:tcPr>
          <w:p w:rsidR="002B4F2E" w:rsidRDefault="002B4F2E" w:rsidP="004D1C15">
            <w:pPr>
              <w:jc w:val="center"/>
            </w:pPr>
            <w:r w:rsidRPr="00705A49">
              <w:rPr>
                <w:rFonts w:ascii="Times New Roman" w:hAnsi="Times New Roman"/>
                <w:b/>
                <w:sz w:val="18"/>
                <w:szCs w:val="18"/>
              </w:rPr>
              <w:t xml:space="preserve">ТОО </w:t>
            </w:r>
            <w:r w:rsidRPr="00705A4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05A49">
              <w:rPr>
                <w:rFonts w:ascii="Times New Roman" w:hAnsi="Times New Roman"/>
                <w:b/>
                <w:sz w:val="20"/>
                <w:szCs w:val="20"/>
              </w:rPr>
              <w:t>Gracia Group</w:t>
            </w:r>
            <w:r w:rsidRPr="00705A4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2B4F2E" w:rsidRPr="00AE28C4" w:rsidRDefault="00D92594" w:rsidP="004D1C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88120</w:t>
            </w:r>
          </w:p>
        </w:tc>
      </w:tr>
      <w:tr w:rsidR="002B4F2E" w:rsidRPr="00AE28C4" w:rsidTr="004D1C15">
        <w:tc>
          <w:tcPr>
            <w:tcW w:w="817" w:type="dxa"/>
          </w:tcPr>
          <w:p w:rsidR="002B4F2E" w:rsidRPr="00AE28C4" w:rsidRDefault="002B4F2E" w:rsidP="004D1C1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2B4F2E" w:rsidRPr="00AE28C4" w:rsidRDefault="002B4F2E" w:rsidP="004D1C15">
            <w:pPr>
              <w:rPr>
                <w:rFonts w:ascii="Times New Roman" w:hAnsi="Times New Roman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sz w:val="18"/>
                <w:szCs w:val="18"/>
              </w:rPr>
              <w:t xml:space="preserve">Гематологическая качалка на 15 приборок </w:t>
            </w:r>
          </w:p>
        </w:tc>
        <w:tc>
          <w:tcPr>
            <w:tcW w:w="5703" w:type="dxa"/>
          </w:tcPr>
          <w:p w:rsidR="002B4F2E" w:rsidRPr="00AE28C4" w:rsidRDefault="002B4F2E" w:rsidP="004D1C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sz w:val="18"/>
                <w:szCs w:val="18"/>
              </w:rPr>
              <w:t>Платформа вмещает 15 пробирок или флаконов (vials).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Частота покачивания: 25 циклов в минуту.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Платформа   снабжена съемным, нескользящим, автоклавируемым, переворачиваемым покрытием из силиконизированной резины.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Размеры: 35 х 12 х 13 см;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Вес: 2.2 кг.</w:t>
            </w:r>
          </w:p>
        </w:tc>
        <w:tc>
          <w:tcPr>
            <w:tcW w:w="709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410 000,00</w:t>
            </w:r>
          </w:p>
        </w:tc>
        <w:tc>
          <w:tcPr>
            <w:tcW w:w="1275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410 000,00</w:t>
            </w:r>
          </w:p>
        </w:tc>
        <w:tc>
          <w:tcPr>
            <w:tcW w:w="1418" w:type="dxa"/>
          </w:tcPr>
          <w:p w:rsidR="002B4F2E" w:rsidRPr="00B54A24" w:rsidRDefault="00D92594" w:rsidP="004D1C15">
            <w:pPr>
              <w:jc w:val="center"/>
              <w:rPr>
                <w:rFonts w:ascii="Times New Roman" w:hAnsi="Times New Roman"/>
                <w:b/>
              </w:rPr>
            </w:pPr>
            <w:r w:rsidRPr="00B54A24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992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B4F2E" w:rsidRPr="00AE28C4" w:rsidTr="004D1C15">
        <w:tc>
          <w:tcPr>
            <w:tcW w:w="817" w:type="dxa"/>
          </w:tcPr>
          <w:p w:rsidR="002B4F2E" w:rsidRPr="00AE28C4" w:rsidRDefault="002B4F2E" w:rsidP="004D1C1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2B4F2E" w:rsidRPr="00AE28C4" w:rsidRDefault="002B4F2E" w:rsidP="004D1C15">
            <w:pPr>
              <w:rPr>
                <w:rFonts w:ascii="Times New Roman" w:hAnsi="Times New Roman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sz w:val="18"/>
                <w:szCs w:val="18"/>
              </w:rPr>
              <w:t>Набор красителей по Циль-Нильсену</w:t>
            </w:r>
          </w:p>
        </w:tc>
        <w:tc>
          <w:tcPr>
            <w:tcW w:w="5703" w:type="dxa"/>
          </w:tcPr>
          <w:p w:rsidR="002B4F2E" w:rsidRPr="00AE28C4" w:rsidRDefault="002B4F2E" w:rsidP="004D1C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sz w:val="18"/>
                <w:szCs w:val="18"/>
              </w:rPr>
              <w:t>Набор для окраски по Циль-нильсену (100 определений)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Набор предназначен для окрашивания туберкулезных бактерий в моче, мокроте, цереброспинальной жидкости и др. туберкулезном материале для первичной диагностики туберкулеза в биохимических лабораториях и в научно-исследовательской практике.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Принцип метода: В результате взаимодействия с красителями микроорганизмы приобретают ярко выраженную специфическую окраску, что позволяет различить микроорганизмы по форме и окраске и произвести подсчет количества микроорганизмов.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При микрокопировании окрашенного препарата на синем фоне отчетливо видны красные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туберкулезные бактерии.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Аналитические характеристики: микобактерии туберкулеза окрашиваются в красный цвет и отчетливо выделяются на фоне синего цвета. Время развития устойчивой окраски мазка - не более 10 минут.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Состав: набор для окраски по Циль-Нильсену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1. Раствор фуксина Циля 50 мл/2х50мл/950мл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2. Раствор метиленового синего 50 мл</w:t>
            </w:r>
            <w:r w:rsidRPr="00AE28C4">
              <w:rPr>
                <w:rFonts w:ascii="Times New Roman" w:hAnsi="Times New Roman"/>
                <w:sz w:val="18"/>
                <w:szCs w:val="18"/>
              </w:rPr>
              <w:br/>
              <w:t>3. Фосфатный буфер 5 мл/10 мл/100 мл</w:t>
            </w:r>
          </w:p>
        </w:tc>
        <w:tc>
          <w:tcPr>
            <w:tcW w:w="709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1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6230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2B4F2E" w:rsidRPr="00AE28C4" w:rsidRDefault="002B4F2E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18 690,00</w:t>
            </w:r>
          </w:p>
        </w:tc>
        <w:tc>
          <w:tcPr>
            <w:tcW w:w="1418" w:type="dxa"/>
          </w:tcPr>
          <w:p w:rsidR="002B4F2E" w:rsidRDefault="002B4F2E" w:rsidP="004D1C15">
            <w:pPr>
              <w:jc w:val="center"/>
            </w:pPr>
            <w:r w:rsidRPr="00705A49">
              <w:rPr>
                <w:rFonts w:ascii="Times New Roman" w:hAnsi="Times New Roman"/>
                <w:b/>
                <w:sz w:val="18"/>
                <w:szCs w:val="18"/>
              </w:rPr>
              <w:t xml:space="preserve">ТОО </w:t>
            </w:r>
            <w:r w:rsidRPr="00705A4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05A49">
              <w:rPr>
                <w:rFonts w:ascii="Times New Roman" w:hAnsi="Times New Roman"/>
                <w:b/>
                <w:sz w:val="20"/>
                <w:szCs w:val="20"/>
              </w:rPr>
              <w:t>Gracia Group</w:t>
            </w:r>
            <w:r w:rsidRPr="00705A4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2B4F2E" w:rsidRPr="00AE28C4" w:rsidRDefault="00D92594" w:rsidP="004D1C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6170</w:t>
            </w:r>
          </w:p>
        </w:tc>
      </w:tr>
      <w:tr w:rsidR="00AE28C4" w:rsidRPr="00AE28C4" w:rsidTr="004D1C15">
        <w:tc>
          <w:tcPr>
            <w:tcW w:w="817" w:type="dxa"/>
          </w:tcPr>
          <w:p w:rsidR="00AE28C4" w:rsidRPr="00AE28C4" w:rsidRDefault="00AE28C4" w:rsidP="004D1C1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AE28C4" w:rsidRPr="00AE28C4" w:rsidRDefault="00AE28C4" w:rsidP="004D1C1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703" w:type="dxa"/>
          </w:tcPr>
          <w:p w:rsidR="00AE28C4" w:rsidRPr="00AE28C4" w:rsidRDefault="00AE28C4" w:rsidP="004D1C1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AE28C4" w:rsidRPr="00AE28C4" w:rsidRDefault="00AE28C4" w:rsidP="004D1C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AE28C4" w:rsidRPr="00AE28C4" w:rsidRDefault="00AE28C4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AE28C4" w:rsidRPr="00AE28C4" w:rsidRDefault="00AE28C4" w:rsidP="004D1C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</w:tcPr>
          <w:p w:rsidR="00AE28C4" w:rsidRPr="00AE28C4" w:rsidRDefault="00AE28C4" w:rsidP="004D1C1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sz w:val="18"/>
                <w:szCs w:val="18"/>
              </w:rPr>
              <w:t>2 044 190,00</w:t>
            </w:r>
          </w:p>
        </w:tc>
        <w:tc>
          <w:tcPr>
            <w:tcW w:w="1418" w:type="dxa"/>
          </w:tcPr>
          <w:p w:rsidR="00AE28C4" w:rsidRPr="00AE28C4" w:rsidRDefault="00AE28C4" w:rsidP="004D1C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E28C4" w:rsidRPr="00AE28C4" w:rsidRDefault="00AE28C4" w:rsidP="004D1C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24B99" w:rsidRPr="00AE28C4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AE28C4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46D25" w:rsidRPr="00AE28C4" w:rsidRDefault="00B46D25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D4D35" w:rsidRPr="00AE28C4" w:rsidRDefault="00ED4D35" w:rsidP="00ED4D35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221EA7" w:rsidRDefault="00221EA7" w:rsidP="00221EA7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AE28C4">
        <w:rPr>
          <w:rFonts w:ascii="Times New Roman" w:hAnsi="Times New Roman"/>
          <w:bCs/>
          <w:sz w:val="18"/>
          <w:szCs w:val="18"/>
        </w:rPr>
        <w:t xml:space="preserve">               -</w:t>
      </w:r>
      <w:r w:rsidR="00C43A16" w:rsidRPr="00AE28C4">
        <w:rPr>
          <w:rFonts w:ascii="Times New Roman" w:eastAsia="Times New Roman" w:hAnsi="Times New Roman"/>
          <w:b/>
          <w:sz w:val="18"/>
          <w:szCs w:val="18"/>
        </w:rPr>
        <w:t xml:space="preserve">  </w:t>
      </w:r>
      <w:r w:rsidRPr="00AE28C4">
        <w:rPr>
          <w:rFonts w:ascii="Times New Roman" w:hAnsi="Times New Roman"/>
          <w:b/>
          <w:sz w:val="18"/>
          <w:szCs w:val="18"/>
        </w:rPr>
        <w:t xml:space="preserve">ТОО </w:t>
      </w:r>
      <w:r w:rsidR="00AE28C4">
        <w:rPr>
          <w:rFonts w:ascii="Times New Roman" w:hAnsi="Times New Roman"/>
          <w:b/>
          <w:sz w:val="24"/>
          <w:szCs w:val="24"/>
        </w:rPr>
        <w:t>«</w:t>
      </w:r>
      <w:r w:rsidR="00AE28C4" w:rsidRPr="00AE28C4">
        <w:rPr>
          <w:rFonts w:ascii="Times New Roman" w:hAnsi="Times New Roman"/>
          <w:b/>
          <w:sz w:val="20"/>
          <w:szCs w:val="20"/>
        </w:rPr>
        <w:t>Gracia Group</w:t>
      </w:r>
      <w:r w:rsidRPr="00AE28C4">
        <w:rPr>
          <w:rFonts w:ascii="Times New Roman" w:hAnsi="Times New Roman"/>
          <w:b/>
          <w:sz w:val="18"/>
          <w:szCs w:val="18"/>
        </w:rPr>
        <w:t>»</w:t>
      </w:r>
      <w:r w:rsidR="002B4F2E">
        <w:rPr>
          <w:rFonts w:ascii="Times New Roman" w:hAnsi="Times New Roman"/>
          <w:b/>
          <w:sz w:val="18"/>
          <w:szCs w:val="18"/>
        </w:rPr>
        <w:t>,</w:t>
      </w:r>
      <w:r w:rsidR="00AE7954">
        <w:rPr>
          <w:rFonts w:ascii="Times New Roman" w:hAnsi="Times New Roman"/>
          <w:b/>
          <w:sz w:val="18"/>
          <w:szCs w:val="18"/>
        </w:rPr>
        <w:t xml:space="preserve"> </w:t>
      </w:r>
      <w:r w:rsidRPr="00AE28C4">
        <w:rPr>
          <w:rFonts w:ascii="Times New Roman" w:hAnsi="Times New Roman"/>
          <w:b/>
          <w:bCs/>
          <w:sz w:val="18"/>
          <w:szCs w:val="18"/>
        </w:rPr>
        <w:t>РК, г.</w:t>
      </w: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Алматы, ул. </w:t>
      </w:r>
      <w:r w:rsidR="008A5979">
        <w:rPr>
          <w:rFonts w:ascii="Times New Roman" w:hAnsi="Times New Roman"/>
          <w:b/>
          <w:sz w:val="18"/>
          <w:szCs w:val="18"/>
          <w:lang w:val="kk-KZ" w:eastAsia="ru-RU"/>
        </w:rPr>
        <w:t>Казахстанская 22</w:t>
      </w: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  от </w:t>
      </w:r>
      <w:r w:rsidRPr="00AE28C4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="00FC370C" w:rsidRPr="00AE28C4">
        <w:rPr>
          <w:rFonts w:ascii="Times New Roman" w:hAnsi="Times New Roman"/>
          <w:b/>
          <w:bCs/>
          <w:sz w:val="18"/>
          <w:szCs w:val="18"/>
        </w:rPr>
        <w:t>16</w:t>
      </w:r>
      <w:r w:rsidRPr="00AE28C4">
        <w:rPr>
          <w:rFonts w:ascii="Times New Roman" w:hAnsi="Times New Roman"/>
          <w:b/>
          <w:bCs/>
          <w:sz w:val="18"/>
          <w:szCs w:val="18"/>
          <w:lang w:val="kk-KZ"/>
        </w:rPr>
        <w:t>.0</w:t>
      </w:r>
      <w:r w:rsidR="00FC370C" w:rsidRPr="00AE28C4">
        <w:rPr>
          <w:rFonts w:ascii="Times New Roman" w:hAnsi="Times New Roman"/>
          <w:b/>
          <w:bCs/>
          <w:sz w:val="18"/>
          <w:szCs w:val="18"/>
          <w:lang w:val="kk-KZ"/>
        </w:rPr>
        <w:t>6</w:t>
      </w:r>
      <w:r w:rsidRPr="00AE28C4">
        <w:rPr>
          <w:rFonts w:ascii="Times New Roman" w:hAnsi="Times New Roman"/>
          <w:b/>
          <w:bCs/>
          <w:sz w:val="18"/>
          <w:szCs w:val="18"/>
          <w:lang w:val="kk-KZ"/>
        </w:rPr>
        <w:t xml:space="preserve">.2022 г., в </w:t>
      </w:r>
      <w:r w:rsidR="00AE28C4">
        <w:rPr>
          <w:rFonts w:ascii="Times New Roman" w:hAnsi="Times New Roman"/>
          <w:b/>
          <w:bCs/>
          <w:sz w:val="18"/>
          <w:szCs w:val="18"/>
          <w:lang w:val="kk-KZ"/>
        </w:rPr>
        <w:t>10</w:t>
      </w:r>
      <w:r w:rsidRPr="00AE28C4">
        <w:rPr>
          <w:rFonts w:ascii="Times New Roman" w:hAnsi="Times New Roman"/>
          <w:b/>
          <w:bCs/>
          <w:sz w:val="18"/>
          <w:szCs w:val="18"/>
          <w:lang w:val="kk-KZ"/>
        </w:rPr>
        <w:t>ч:</w:t>
      </w:r>
      <w:r w:rsidR="006E075B">
        <w:rPr>
          <w:rFonts w:ascii="Times New Roman" w:hAnsi="Times New Roman"/>
          <w:b/>
          <w:bCs/>
          <w:sz w:val="18"/>
          <w:szCs w:val="18"/>
          <w:lang w:val="kk-KZ"/>
        </w:rPr>
        <w:t>45</w:t>
      </w:r>
      <w:r w:rsidRPr="00AE28C4">
        <w:rPr>
          <w:rFonts w:ascii="Times New Roman" w:hAnsi="Times New Roman"/>
          <w:b/>
          <w:bCs/>
          <w:sz w:val="18"/>
          <w:szCs w:val="18"/>
          <w:lang w:val="kk-KZ"/>
        </w:rPr>
        <w:t>м</w:t>
      </w:r>
    </w:p>
    <w:p w:rsidR="00AE7954" w:rsidRPr="00AE28C4" w:rsidRDefault="00AE7954" w:rsidP="00221EA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        -  ТОО «Астра Медикал», РК, г. Алматы, ул. Абая 58 а   от 16.06.2022г., в 10ч:</w:t>
      </w:r>
      <w:r w:rsidR="006E075B">
        <w:rPr>
          <w:rFonts w:ascii="Times New Roman" w:hAnsi="Times New Roman"/>
          <w:b/>
          <w:bCs/>
          <w:sz w:val="18"/>
          <w:szCs w:val="18"/>
          <w:lang w:val="kk-KZ"/>
        </w:rPr>
        <w:t>05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>м</w:t>
      </w:r>
    </w:p>
    <w:p w:rsidR="00B46D25" w:rsidRPr="00AE28C4" w:rsidRDefault="00115C98" w:rsidP="00221EA7">
      <w:pPr>
        <w:spacing w:after="0"/>
        <w:textAlignment w:val="baseline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            </w:t>
      </w:r>
    </w:p>
    <w:p w:rsidR="00B46D25" w:rsidRPr="00AE28C4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AE28C4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AE28C4" w:rsidRDefault="009C7116" w:rsidP="00B46D25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AE28C4">
        <w:rPr>
          <w:rFonts w:ascii="Times New Roman" w:hAnsi="Times New Roman"/>
          <w:bCs/>
          <w:sz w:val="18"/>
          <w:szCs w:val="18"/>
        </w:rPr>
        <w:t>-</w:t>
      </w:r>
      <w:r w:rsidRPr="00AE28C4">
        <w:rPr>
          <w:rFonts w:ascii="Times New Roman" w:eastAsia="Times New Roman" w:hAnsi="Times New Roman"/>
          <w:b/>
          <w:sz w:val="18"/>
          <w:szCs w:val="18"/>
        </w:rPr>
        <w:t xml:space="preserve">  </w:t>
      </w:r>
      <w:r w:rsidRPr="00AE28C4">
        <w:rPr>
          <w:rFonts w:ascii="Times New Roman" w:hAnsi="Times New Roman"/>
          <w:b/>
          <w:sz w:val="18"/>
          <w:szCs w:val="18"/>
        </w:rPr>
        <w:t xml:space="preserve">ТОО </w:t>
      </w:r>
      <w:r>
        <w:rPr>
          <w:rFonts w:ascii="Times New Roman" w:hAnsi="Times New Roman"/>
          <w:b/>
          <w:sz w:val="24"/>
          <w:szCs w:val="24"/>
        </w:rPr>
        <w:t>«</w:t>
      </w:r>
      <w:r w:rsidRPr="00AE28C4">
        <w:rPr>
          <w:rFonts w:ascii="Times New Roman" w:hAnsi="Times New Roman"/>
          <w:b/>
          <w:sz w:val="20"/>
          <w:szCs w:val="20"/>
        </w:rPr>
        <w:t>Gracia Group</w:t>
      </w:r>
      <w:r w:rsidRPr="00AE28C4">
        <w:rPr>
          <w:rFonts w:ascii="Times New Roman" w:hAnsi="Times New Roman"/>
          <w:b/>
          <w:sz w:val="18"/>
          <w:szCs w:val="18"/>
        </w:rPr>
        <w:t>»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Pr="00AE28C4">
        <w:rPr>
          <w:rFonts w:ascii="Times New Roman" w:hAnsi="Times New Roman"/>
          <w:b/>
          <w:bCs/>
          <w:sz w:val="18"/>
          <w:szCs w:val="18"/>
        </w:rPr>
        <w:t>РК, г.</w:t>
      </w: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Алматы, ул. </w:t>
      </w:r>
      <w:r>
        <w:rPr>
          <w:rFonts w:ascii="Times New Roman" w:hAnsi="Times New Roman"/>
          <w:b/>
          <w:sz w:val="18"/>
          <w:szCs w:val="18"/>
          <w:lang w:val="kk-KZ" w:eastAsia="ru-RU"/>
        </w:rPr>
        <w:t>Казахстанская 22</w:t>
      </w: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  </w:t>
      </w:r>
      <w:r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221EA7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>(лоты: 1,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2</w:t>
      </w:r>
      <w:r w:rsidR="001E3B22">
        <w:rPr>
          <w:rFonts w:ascii="Times New Roman" w:eastAsia="Times New Roman" w:hAnsi="Times New Roman"/>
          <w:b/>
          <w:sz w:val="18"/>
          <w:szCs w:val="18"/>
          <w:lang w:val="kk-KZ"/>
        </w:rPr>
        <w:t>,4</w:t>
      </w:r>
      <w:r w:rsidR="00115C98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>)     сумма договора:</w:t>
      </w:r>
      <w:r w:rsidR="00221EA7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1 630 010, </w:t>
      </w:r>
      <w:r w:rsidR="00115C98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00 тенге 00 тиын </w:t>
      </w:r>
    </w:p>
    <w:p w:rsidR="008571EB" w:rsidRPr="00AE28C4" w:rsidRDefault="008571EB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571EB" w:rsidRPr="00AE28C4" w:rsidRDefault="008571EB" w:rsidP="008571EB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  <w:lang w:val="kk-KZ"/>
        </w:rPr>
        <w:t>Признать лоты  №</w:t>
      </w:r>
      <w:r w:rsidR="008E71D3">
        <w:rPr>
          <w:rFonts w:ascii="Times New Roman" w:hAnsi="Times New Roman"/>
          <w:b/>
          <w:sz w:val="18"/>
          <w:szCs w:val="18"/>
          <w:lang w:val="kk-KZ"/>
        </w:rPr>
        <w:t xml:space="preserve">3 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  несостоявшимся</w:t>
      </w:r>
    </w:p>
    <w:p w:rsidR="00B46D25" w:rsidRPr="00AE28C4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46D25" w:rsidRPr="00AE28C4" w:rsidRDefault="00B46D25" w:rsidP="00FC1B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AE28C4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AE28C4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AE28C4" w:rsidRDefault="00B46D25" w:rsidP="00B46D25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>– отсутствует;</w:t>
      </w:r>
    </w:p>
    <w:p w:rsidR="00B46D25" w:rsidRPr="00AE28C4" w:rsidRDefault="00B46D25" w:rsidP="00B46D25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</w:t>
      </w:r>
    </w:p>
    <w:p w:rsidR="00FC1BDB" w:rsidRPr="00AE28C4" w:rsidRDefault="00FC1BDB" w:rsidP="00FC1BDB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AE28C4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AE28C4">
        <w:rPr>
          <w:rFonts w:ascii="Times New Roman" w:hAnsi="Times New Roman"/>
          <w:sz w:val="18"/>
          <w:szCs w:val="18"/>
        </w:rPr>
        <w:t xml:space="preserve">в срок  до </w:t>
      </w:r>
      <w:r w:rsidRPr="00AE28C4">
        <w:rPr>
          <w:rFonts w:ascii="Times New Roman" w:hAnsi="Times New Roman"/>
          <w:sz w:val="18"/>
          <w:szCs w:val="18"/>
          <w:lang w:val="kk-KZ"/>
        </w:rPr>
        <w:t>«2</w:t>
      </w:r>
      <w:r w:rsidR="0087162F" w:rsidRPr="00AE28C4">
        <w:rPr>
          <w:rFonts w:ascii="Times New Roman" w:hAnsi="Times New Roman"/>
          <w:sz w:val="18"/>
          <w:szCs w:val="18"/>
          <w:lang w:val="kk-KZ"/>
        </w:rPr>
        <w:t>1</w:t>
      </w:r>
      <w:r w:rsidRPr="00AE28C4">
        <w:rPr>
          <w:rFonts w:ascii="Times New Roman" w:hAnsi="Times New Roman"/>
          <w:sz w:val="18"/>
          <w:szCs w:val="18"/>
        </w:rPr>
        <w:t>» июня  20</w:t>
      </w:r>
      <w:r w:rsidRPr="00AE28C4">
        <w:rPr>
          <w:rFonts w:ascii="Times New Roman" w:hAnsi="Times New Roman"/>
          <w:sz w:val="18"/>
          <w:szCs w:val="18"/>
          <w:lang w:val="kk-KZ"/>
        </w:rPr>
        <w:t>22</w:t>
      </w:r>
      <w:r w:rsidRPr="00AE28C4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9B40BF" w:rsidRPr="00AE28C4">
        <w:rPr>
          <w:rFonts w:ascii="Times New Roman" w:hAnsi="Times New Roman"/>
          <w:sz w:val="18"/>
          <w:szCs w:val="18"/>
        </w:rPr>
        <w:t>10</w:t>
      </w:r>
      <w:r w:rsidRPr="00AE28C4">
        <w:rPr>
          <w:rFonts w:ascii="Times New Roman" w:hAnsi="Times New Roman"/>
          <w:sz w:val="18"/>
          <w:szCs w:val="18"/>
        </w:rPr>
        <w:t xml:space="preserve"> пунктом </w:t>
      </w:r>
      <w:r w:rsidR="009B40BF" w:rsidRPr="00AE28C4">
        <w:rPr>
          <w:rFonts w:ascii="Times New Roman" w:hAnsi="Times New Roman"/>
          <w:sz w:val="18"/>
          <w:szCs w:val="18"/>
        </w:rPr>
        <w:t>1</w:t>
      </w:r>
      <w:r w:rsidR="0017076C" w:rsidRPr="00AE28C4">
        <w:rPr>
          <w:rFonts w:ascii="Times New Roman" w:hAnsi="Times New Roman"/>
          <w:sz w:val="18"/>
          <w:szCs w:val="18"/>
        </w:rPr>
        <w:t>4</w:t>
      </w:r>
      <w:r w:rsidR="009B40BF" w:rsidRPr="00AE28C4">
        <w:rPr>
          <w:rFonts w:ascii="Times New Roman" w:hAnsi="Times New Roman"/>
          <w:sz w:val="18"/>
          <w:szCs w:val="18"/>
        </w:rPr>
        <w:t xml:space="preserve">1 </w:t>
      </w:r>
      <w:r w:rsidRPr="00AE28C4">
        <w:rPr>
          <w:rFonts w:ascii="Times New Roman" w:hAnsi="Times New Roman"/>
          <w:sz w:val="18"/>
          <w:szCs w:val="18"/>
        </w:rPr>
        <w:t xml:space="preserve">Постановления  Правительства Республики Казахстан от </w:t>
      </w:r>
      <w:r w:rsidR="00CA712A">
        <w:rPr>
          <w:rFonts w:ascii="Times New Roman" w:hAnsi="Times New Roman"/>
          <w:sz w:val="18"/>
          <w:szCs w:val="18"/>
        </w:rPr>
        <w:t xml:space="preserve">04 июня </w:t>
      </w:r>
      <w:bookmarkStart w:id="0" w:name="_GoBack"/>
      <w:bookmarkEnd w:id="0"/>
      <w:r w:rsidR="00CA712A">
        <w:rPr>
          <w:rFonts w:ascii="Times New Roman" w:hAnsi="Times New Roman"/>
          <w:sz w:val="18"/>
          <w:szCs w:val="18"/>
        </w:rPr>
        <w:t>2021</w:t>
      </w:r>
      <w:r w:rsidRPr="00AE28C4">
        <w:rPr>
          <w:rFonts w:ascii="Times New Roman" w:hAnsi="Times New Roman"/>
          <w:sz w:val="18"/>
          <w:szCs w:val="18"/>
        </w:rPr>
        <w:t xml:space="preserve"> года №</w:t>
      </w:r>
      <w:r w:rsidR="00CA712A">
        <w:rPr>
          <w:rFonts w:ascii="Times New Roman" w:hAnsi="Times New Roman"/>
          <w:sz w:val="18"/>
          <w:szCs w:val="18"/>
        </w:rPr>
        <w:t>375</w:t>
      </w:r>
      <w:r w:rsidRPr="00AE28C4">
        <w:rPr>
          <w:rFonts w:ascii="Times New Roman" w:hAnsi="Times New Roman"/>
          <w:sz w:val="18"/>
          <w:szCs w:val="18"/>
        </w:rPr>
        <w:t xml:space="preserve"> «</w:t>
      </w:r>
      <w:r w:rsidRPr="00AE28C4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E28C4">
        <w:rPr>
          <w:rFonts w:ascii="Times New Roman" w:hAnsi="Times New Roman"/>
          <w:sz w:val="18"/>
          <w:szCs w:val="18"/>
        </w:rPr>
        <w:t>».</w:t>
      </w:r>
    </w:p>
    <w:p w:rsidR="00B46D25" w:rsidRPr="00AE28C4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AE28C4">
        <w:rPr>
          <w:rFonts w:ascii="Times New Roman" w:hAnsi="Times New Roman"/>
          <w:sz w:val="18"/>
          <w:szCs w:val="18"/>
        </w:rPr>
        <w:t>Сураужанов Д.А.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AE28C4">
        <w:rPr>
          <w:rFonts w:ascii="Times New Roman" w:hAnsi="Times New Roman"/>
          <w:sz w:val="18"/>
          <w:szCs w:val="18"/>
        </w:rPr>
        <w:t xml:space="preserve"> –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AE28C4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2E39E9" w:rsidRPr="00AE28C4" w:rsidRDefault="002E39E9" w:rsidP="00B46D25">
      <w:pPr>
        <w:pStyle w:val="a4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E39E9" w:rsidRPr="00AE28C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1B" w:rsidRDefault="0004181B" w:rsidP="00233E55">
      <w:pPr>
        <w:spacing w:after="0" w:line="240" w:lineRule="auto"/>
      </w:pPr>
      <w:r>
        <w:separator/>
      </w:r>
    </w:p>
  </w:endnote>
  <w:endnote w:type="continuationSeparator" w:id="0">
    <w:p w:rsidR="0004181B" w:rsidRDefault="0004181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1B" w:rsidRDefault="0004181B" w:rsidP="00233E55">
      <w:pPr>
        <w:spacing w:after="0" w:line="240" w:lineRule="auto"/>
      </w:pPr>
      <w:r>
        <w:separator/>
      </w:r>
    </w:p>
  </w:footnote>
  <w:footnote w:type="continuationSeparator" w:id="0">
    <w:p w:rsidR="0004181B" w:rsidRDefault="0004181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0D95D17"/>
    <w:multiLevelType w:val="hybridMultilevel"/>
    <w:tmpl w:val="5936C78A"/>
    <w:lvl w:ilvl="0" w:tplc="796205BC">
      <w:start w:val="57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660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81B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4B1"/>
    <w:rsid w:val="000658C6"/>
    <w:rsid w:val="00067BCE"/>
    <w:rsid w:val="0007104F"/>
    <w:rsid w:val="000713F0"/>
    <w:rsid w:val="000739F9"/>
    <w:rsid w:val="00076AE4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97138"/>
    <w:rsid w:val="00097770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417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5C98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076C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2B22"/>
    <w:rsid w:val="001D75B9"/>
    <w:rsid w:val="001D7BCA"/>
    <w:rsid w:val="001E3165"/>
    <w:rsid w:val="001E3307"/>
    <w:rsid w:val="001E334C"/>
    <w:rsid w:val="001E3B22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1EA7"/>
    <w:rsid w:val="002228C8"/>
    <w:rsid w:val="002232E1"/>
    <w:rsid w:val="00223A69"/>
    <w:rsid w:val="002254D3"/>
    <w:rsid w:val="00225925"/>
    <w:rsid w:val="00226EC7"/>
    <w:rsid w:val="002273E4"/>
    <w:rsid w:val="0023103F"/>
    <w:rsid w:val="00231B8C"/>
    <w:rsid w:val="00233E55"/>
    <w:rsid w:val="002350A5"/>
    <w:rsid w:val="0023610D"/>
    <w:rsid w:val="00236455"/>
    <w:rsid w:val="0024483B"/>
    <w:rsid w:val="00244A2B"/>
    <w:rsid w:val="00245BFF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38F2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4F2E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0C3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1E9D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A19E7"/>
    <w:rsid w:val="004B0A59"/>
    <w:rsid w:val="004B1B3B"/>
    <w:rsid w:val="004B2B32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15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1AB8"/>
    <w:rsid w:val="0069265C"/>
    <w:rsid w:val="00693C16"/>
    <w:rsid w:val="00694C53"/>
    <w:rsid w:val="00695150"/>
    <w:rsid w:val="00697044"/>
    <w:rsid w:val="00697A20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0FE"/>
    <w:rsid w:val="006D2837"/>
    <w:rsid w:val="006D2952"/>
    <w:rsid w:val="006D2B91"/>
    <w:rsid w:val="006D74C2"/>
    <w:rsid w:val="006D7F45"/>
    <w:rsid w:val="006E075B"/>
    <w:rsid w:val="006E085E"/>
    <w:rsid w:val="006E0BAC"/>
    <w:rsid w:val="006E13C7"/>
    <w:rsid w:val="006E5084"/>
    <w:rsid w:val="006E53D1"/>
    <w:rsid w:val="006E5A7E"/>
    <w:rsid w:val="006F20ED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0F5"/>
    <w:rsid w:val="007B5198"/>
    <w:rsid w:val="007B5EF3"/>
    <w:rsid w:val="007C1564"/>
    <w:rsid w:val="007C1DF9"/>
    <w:rsid w:val="007C2D0D"/>
    <w:rsid w:val="007C37BD"/>
    <w:rsid w:val="007C3C31"/>
    <w:rsid w:val="007C781F"/>
    <w:rsid w:val="007D02A9"/>
    <w:rsid w:val="007D0990"/>
    <w:rsid w:val="007D37ED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7F789D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6AF9"/>
    <w:rsid w:val="008273F2"/>
    <w:rsid w:val="00830528"/>
    <w:rsid w:val="00830AB8"/>
    <w:rsid w:val="00832342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1EB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62F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0EA5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5979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1D3"/>
    <w:rsid w:val="008E749B"/>
    <w:rsid w:val="008E7FCF"/>
    <w:rsid w:val="008F0821"/>
    <w:rsid w:val="008F137A"/>
    <w:rsid w:val="008F30A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7702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799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0BF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C7116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3F2"/>
    <w:rsid w:val="00AD57ED"/>
    <w:rsid w:val="00AD5800"/>
    <w:rsid w:val="00AD63A9"/>
    <w:rsid w:val="00AD713A"/>
    <w:rsid w:val="00AD74BB"/>
    <w:rsid w:val="00AE28C4"/>
    <w:rsid w:val="00AE37A8"/>
    <w:rsid w:val="00AE44F7"/>
    <w:rsid w:val="00AE7954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4E2B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46D25"/>
    <w:rsid w:val="00B50D37"/>
    <w:rsid w:val="00B533E9"/>
    <w:rsid w:val="00B53691"/>
    <w:rsid w:val="00B54A24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314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3A16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653D"/>
    <w:rsid w:val="00C97056"/>
    <w:rsid w:val="00CA0A30"/>
    <w:rsid w:val="00CA108B"/>
    <w:rsid w:val="00CA1275"/>
    <w:rsid w:val="00CA2E05"/>
    <w:rsid w:val="00CA51FD"/>
    <w:rsid w:val="00CA60BF"/>
    <w:rsid w:val="00CA712A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099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4DB5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C5F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2F75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0829"/>
    <w:rsid w:val="00D92594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4225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D3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6A6"/>
    <w:rsid w:val="00F16850"/>
    <w:rsid w:val="00F21966"/>
    <w:rsid w:val="00F23112"/>
    <w:rsid w:val="00F24443"/>
    <w:rsid w:val="00F2603D"/>
    <w:rsid w:val="00F27C61"/>
    <w:rsid w:val="00F30299"/>
    <w:rsid w:val="00F312CB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2890"/>
    <w:rsid w:val="00FB33F6"/>
    <w:rsid w:val="00FB3DCE"/>
    <w:rsid w:val="00FB426B"/>
    <w:rsid w:val="00FB4A45"/>
    <w:rsid w:val="00FB7544"/>
    <w:rsid w:val="00FC1BDB"/>
    <w:rsid w:val="00FC2E4C"/>
    <w:rsid w:val="00FC370C"/>
    <w:rsid w:val="00FC3B65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0F73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  <w:style w:type="paragraph" w:styleId="af">
    <w:name w:val="Title"/>
    <w:basedOn w:val="a"/>
    <w:next w:val="a"/>
    <w:link w:val="af0"/>
    <w:uiPriority w:val="10"/>
    <w:qFormat/>
    <w:rsid w:val="00832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83234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B6640-E99A-4A6A-B5D4-93722F3F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618</cp:revision>
  <cp:lastPrinted>2022-06-07T08:49:00Z</cp:lastPrinted>
  <dcterms:created xsi:type="dcterms:W3CDTF">2021-07-27T04:19:00Z</dcterms:created>
  <dcterms:modified xsi:type="dcterms:W3CDTF">2022-09-15T12:12:00Z</dcterms:modified>
</cp:coreProperties>
</file>