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1E3E96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1E3E96">
        <w:rPr>
          <w:rFonts w:ascii="Times New Roman" w:hAnsi="Times New Roman"/>
          <w:b/>
          <w:sz w:val="18"/>
          <w:szCs w:val="18"/>
        </w:rPr>
        <w:t>Протокол №</w:t>
      </w:r>
      <w:r w:rsidR="00F10149" w:rsidRPr="001E3E96">
        <w:rPr>
          <w:rFonts w:ascii="Times New Roman" w:hAnsi="Times New Roman"/>
          <w:b/>
          <w:sz w:val="18"/>
          <w:szCs w:val="18"/>
        </w:rPr>
        <w:t>4</w:t>
      </w:r>
      <w:r w:rsidR="00FA5179" w:rsidRPr="001E3E96">
        <w:rPr>
          <w:rFonts w:ascii="Times New Roman" w:hAnsi="Times New Roman"/>
          <w:b/>
          <w:sz w:val="18"/>
          <w:szCs w:val="18"/>
        </w:rPr>
        <w:t>9</w:t>
      </w:r>
    </w:p>
    <w:p w:rsidR="001B7B27" w:rsidRPr="001E3E96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1E3E96">
        <w:rPr>
          <w:rFonts w:ascii="Times New Roman" w:hAnsi="Times New Roman"/>
          <w:b/>
          <w:sz w:val="18"/>
          <w:szCs w:val="18"/>
        </w:rPr>
        <w:t xml:space="preserve">      итогов закупа ЛС и МИ  на 2022 год   </w:t>
      </w:r>
    </w:p>
    <w:p w:rsidR="001B7B27" w:rsidRPr="001E3E96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1E3E96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1E3E96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1E3E96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1E3E96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1E3E96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                                              «</w:t>
      </w:r>
      <w:r w:rsidR="003C2BD6" w:rsidRPr="001E3E96">
        <w:rPr>
          <w:rFonts w:ascii="Times New Roman" w:hAnsi="Times New Roman"/>
          <w:b/>
          <w:sz w:val="18"/>
          <w:szCs w:val="18"/>
        </w:rPr>
        <w:t>03</w:t>
      </w:r>
      <w:r w:rsidRPr="001E3E96">
        <w:rPr>
          <w:rFonts w:ascii="Times New Roman" w:hAnsi="Times New Roman"/>
          <w:b/>
          <w:sz w:val="18"/>
          <w:szCs w:val="18"/>
        </w:rPr>
        <w:t>»</w:t>
      </w:r>
      <w:r w:rsidR="00137141" w:rsidRPr="001E3E96">
        <w:rPr>
          <w:rFonts w:ascii="Times New Roman" w:hAnsi="Times New Roman"/>
          <w:b/>
          <w:sz w:val="18"/>
          <w:szCs w:val="18"/>
        </w:rPr>
        <w:t xml:space="preserve"> </w:t>
      </w:r>
      <w:r w:rsidR="003C2BD6" w:rsidRPr="001E3E96">
        <w:rPr>
          <w:rFonts w:ascii="Times New Roman" w:hAnsi="Times New Roman"/>
          <w:b/>
          <w:sz w:val="18"/>
          <w:szCs w:val="18"/>
        </w:rPr>
        <w:t>ма</w:t>
      </w:r>
      <w:r w:rsidR="00137141" w:rsidRPr="001E3E96">
        <w:rPr>
          <w:rFonts w:ascii="Times New Roman" w:hAnsi="Times New Roman"/>
          <w:b/>
          <w:sz w:val="18"/>
          <w:szCs w:val="18"/>
        </w:rPr>
        <w:t>я</w:t>
      </w:r>
      <w:r w:rsidRPr="001E3E96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1E3E96">
        <w:rPr>
          <w:rFonts w:ascii="Times New Roman" w:hAnsi="Times New Roman"/>
          <w:b/>
          <w:sz w:val="18"/>
          <w:szCs w:val="18"/>
        </w:rPr>
        <w:t xml:space="preserve"> 202</w:t>
      </w:r>
      <w:r w:rsidRPr="001E3E96">
        <w:rPr>
          <w:rFonts w:ascii="Times New Roman" w:hAnsi="Times New Roman"/>
          <w:b/>
          <w:sz w:val="18"/>
          <w:szCs w:val="18"/>
          <w:lang w:val="kk-KZ"/>
        </w:rPr>
        <w:t>2</w:t>
      </w:r>
      <w:r w:rsidRPr="001E3E96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1E3E96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1E3E96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1E3E96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1E3E96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1E3E96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1E3E96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124B99" w:rsidRPr="001E3E96" w:rsidRDefault="00124B99" w:rsidP="00124B99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1E3E96" w:rsidRDefault="001B7B27" w:rsidP="001B7B27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47"/>
        <w:gridCol w:w="3953"/>
        <w:gridCol w:w="1121"/>
        <w:gridCol w:w="567"/>
        <w:gridCol w:w="1276"/>
        <w:gridCol w:w="1559"/>
        <w:gridCol w:w="1430"/>
        <w:gridCol w:w="1263"/>
      </w:tblGrid>
      <w:tr w:rsidR="00F10149" w:rsidRPr="001E3E96" w:rsidTr="0026728F">
        <w:tc>
          <w:tcPr>
            <w:tcW w:w="709" w:type="dxa"/>
            <w:hideMark/>
          </w:tcPr>
          <w:p w:rsidR="00F10149" w:rsidRPr="001E3E96" w:rsidRDefault="00F10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547" w:type="dxa"/>
            <w:hideMark/>
          </w:tcPr>
          <w:p w:rsidR="00F10149" w:rsidRPr="001E3E96" w:rsidRDefault="00F101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953" w:type="dxa"/>
          </w:tcPr>
          <w:p w:rsidR="00F10149" w:rsidRPr="001E3E96" w:rsidRDefault="00F10149" w:rsidP="00F10149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3E96">
              <w:rPr>
                <w:b/>
                <w:bCs/>
                <w:color w:val="000000"/>
                <w:sz w:val="18"/>
                <w:szCs w:val="18"/>
              </w:rPr>
              <w:t>Техническая спецификация</w:t>
            </w:r>
          </w:p>
          <w:p w:rsidR="00F10149" w:rsidRPr="001E3E96" w:rsidRDefault="00F101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hideMark/>
          </w:tcPr>
          <w:p w:rsidR="00F10149" w:rsidRPr="001E3E96" w:rsidRDefault="00F101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567" w:type="dxa"/>
            <w:hideMark/>
          </w:tcPr>
          <w:p w:rsidR="00F10149" w:rsidRPr="001E3E96" w:rsidRDefault="00F10149" w:rsidP="003531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276" w:type="dxa"/>
            <w:hideMark/>
          </w:tcPr>
          <w:p w:rsidR="00F10149" w:rsidRPr="001E3E96" w:rsidRDefault="00F101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559" w:type="dxa"/>
            <w:hideMark/>
          </w:tcPr>
          <w:p w:rsidR="00F10149" w:rsidRPr="001E3E96" w:rsidRDefault="00F101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430" w:type="dxa"/>
            <w:hideMark/>
          </w:tcPr>
          <w:p w:rsidR="00F10149" w:rsidRPr="001E3E96" w:rsidRDefault="00F10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263" w:type="dxa"/>
            <w:hideMark/>
          </w:tcPr>
          <w:p w:rsidR="00F10149" w:rsidRPr="001E3E96" w:rsidRDefault="00F10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</w:tr>
      <w:tr w:rsidR="00722ACA" w:rsidRPr="001E3E96" w:rsidTr="0026728F">
        <w:tc>
          <w:tcPr>
            <w:tcW w:w="709" w:type="dxa"/>
          </w:tcPr>
          <w:p w:rsidR="00722ACA" w:rsidRPr="001E3E96" w:rsidRDefault="00722ACA" w:rsidP="00722A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7" w:type="dxa"/>
            <w:vAlign w:val="center"/>
          </w:tcPr>
          <w:p w:rsidR="00722ACA" w:rsidRPr="001E3E96" w:rsidRDefault="00722ACA" w:rsidP="0026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Раствор</w:t>
            </w:r>
            <w:r w:rsidRPr="001E3E9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1E3E96">
              <w:rPr>
                <w:rFonts w:ascii="Times New Roman" w:hAnsi="Times New Roman"/>
                <w:sz w:val="18"/>
                <w:szCs w:val="18"/>
              </w:rPr>
              <w:t>чистящий</w:t>
            </w:r>
            <w:r w:rsidRPr="001E3E9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CA Clean I (cleaner), </w:t>
            </w:r>
            <w:r w:rsidRPr="001E3E96">
              <w:rPr>
                <w:rFonts w:ascii="Times New Roman" w:hAnsi="Times New Roman"/>
                <w:sz w:val="18"/>
                <w:szCs w:val="18"/>
              </w:rPr>
              <w:t>уп</w:t>
            </w:r>
            <w:r w:rsidRPr="001E3E9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.(1 x 50 </w:t>
            </w:r>
            <w:r w:rsidRPr="001E3E96">
              <w:rPr>
                <w:rFonts w:ascii="Times New Roman" w:hAnsi="Times New Roman"/>
                <w:sz w:val="18"/>
                <w:szCs w:val="18"/>
              </w:rPr>
              <w:t>мл</w:t>
            </w:r>
            <w:r w:rsidRPr="001E3E96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3953" w:type="dxa"/>
            <w:vAlign w:val="center"/>
          </w:tcPr>
          <w:p w:rsidR="00722ACA" w:rsidRPr="001E3E96" w:rsidRDefault="00722ACA" w:rsidP="0026728F">
            <w:pPr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Раствор для промывки игл автоматических анализаторов исследования системы гемостаза. Состав: натрий хлорноватистокислый 1,0%. Стабильность после вскрытия (закрытый флакон): при температуре от 2 до 8 ° C – 1 месяц. Фасовка:  упаковка 1х50 мл.</w:t>
            </w:r>
          </w:p>
        </w:tc>
        <w:tc>
          <w:tcPr>
            <w:tcW w:w="1121" w:type="dxa"/>
            <w:vAlign w:val="center"/>
          </w:tcPr>
          <w:p w:rsidR="00722ACA" w:rsidRPr="001E3E96" w:rsidRDefault="00722ACA" w:rsidP="002672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vAlign w:val="center"/>
          </w:tcPr>
          <w:p w:rsidR="00722ACA" w:rsidRPr="001E3E96" w:rsidRDefault="00722ACA" w:rsidP="009B48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:rsidR="00722ACA" w:rsidRPr="001E3E96" w:rsidRDefault="00722ACA" w:rsidP="009B48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color w:val="000000"/>
                <w:sz w:val="18"/>
                <w:szCs w:val="18"/>
              </w:rPr>
              <w:t>71 190</w:t>
            </w:r>
          </w:p>
        </w:tc>
        <w:tc>
          <w:tcPr>
            <w:tcW w:w="1559" w:type="dxa"/>
            <w:vAlign w:val="center"/>
          </w:tcPr>
          <w:p w:rsidR="00722ACA" w:rsidRPr="001E3E96" w:rsidRDefault="00722ACA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3 559 500</w:t>
            </w:r>
          </w:p>
        </w:tc>
        <w:tc>
          <w:tcPr>
            <w:tcW w:w="1430" w:type="dxa"/>
          </w:tcPr>
          <w:p w:rsidR="00722ACA" w:rsidRPr="001E3E96" w:rsidRDefault="0026728F" w:rsidP="009B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Express </w:t>
            </w: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Фарм»</w:t>
            </w:r>
          </w:p>
        </w:tc>
        <w:tc>
          <w:tcPr>
            <w:tcW w:w="1263" w:type="dxa"/>
          </w:tcPr>
          <w:p w:rsidR="00722ACA" w:rsidRPr="001E3E96" w:rsidRDefault="00722ACA" w:rsidP="00722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26728F" w:rsidRPr="001E3E96" w:rsidTr="0026728F">
        <w:tc>
          <w:tcPr>
            <w:tcW w:w="709" w:type="dxa"/>
          </w:tcPr>
          <w:p w:rsidR="0026728F" w:rsidRPr="001E3E96" w:rsidRDefault="0026728F" w:rsidP="00267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7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Раствор промывочный CA Clean II(rinse), уп.(1 x 500 мл)</w:t>
            </w:r>
          </w:p>
        </w:tc>
        <w:tc>
          <w:tcPr>
            <w:tcW w:w="3953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Моющий раствор для очистки пробозаборника автоматизированного анализатора свертывания крови. Состав: Соляная кислота 0,16%, неионное поверхностно-активное вещество 0,50%. Стабильность после вскрытия (закрытый флакон): при температуре от 5 до 35 ° C - 2 месяца. Фасовка:  уаковка 1х500 мл</w:t>
            </w:r>
          </w:p>
        </w:tc>
        <w:tc>
          <w:tcPr>
            <w:tcW w:w="1121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color w:val="000000"/>
                <w:sz w:val="18"/>
                <w:szCs w:val="18"/>
              </w:rPr>
              <w:t>181 687</w:t>
            </w:r>
          </w:p>
        </w:tc>
        <w:tc>
          <w:tcPr>
            <w:tcW w:w="1559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363 374</w:t>
            </w:r>
          </w:p>
        </w:tc>
        <w:tc>
          <w:tcPr>
            <w:tcW w:w="1430" w:type="dxa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Express </w:t>
            </w: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Фарм»</w:t>
            </w:r>
          </w:p>
        </w:tc>
        <w:tc>
          <w:tcPr>
            <w:tcW w:w="1263" w:type="dxa"/>
          </w:tcPr>
          <w:p w:rsidR="0026728F" w:rsidRPr="001E3E96" w:rsidRDefault="0026728F" w:rsidP="00267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26728F" w:rsidRPr="001E3E96" w:rsidTr="0026728F">
        <w:tc>
          <w:tcPr>
            <w:tcW w:w="709" w:type="dxa"/>
          </w:tcPr>
          <w:p w:rsidR="0026728F" w:rsidRPr="001E3E96" w:rsidRDefault="0026728F" w:rsidP="00267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47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color w:val="000000"/>
                <w:sz w:val="18"/>
                <w:szCs w:val="18"/>
              </w:rPr>
              <w:t>Реакционные кюветы (3х1000шт)</w:t>
            </w:r>
          </w:p>
        </w:tc>
        <w:tc>
          <w:tcPr>
            <w:tcW w:w="3953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Одноразовые пластиковые реакционные кюветы предназначены для инкубации, проведения реакции и считывания результатов измерения на анализаторе гемостаза. Пластиковая емкость 0.6 мл с фиксирующим кольцом, высота 30 мм, диаметр 8 мм, диаметр кольца - 10 мм. Фасовка: 3000 шт. Размер1 упаковки: 36см х 17см х 17см. Соответствует Директиве 98/79/EC Медицинские средства и оборудование для лабораторной диагностики in vitro.</w:t>
            </w:r>
          </w:p>
        </w:tc>
        <w:tc>
          <w:tcPr>
            <w:tcW w:w="1121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color w:val="000000"/>
                <w:sz w:val="18"/>
                <w:szCs w:val="18"/>
              </w:rPr>
              <w:t>483 523</w:t>
            </w:r>
          </w:p>
        </w:tc>
        <w:tc>
          <w:tcPr>
            <w:tcW w:w="1559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4 835 230</w:t>
            </w:r>
          </w:p>
        </w:tc>
        <w:tc>
          <w:tcPr>
            <w:tcW w:w="1430" w:type="dxa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Express </w:t>
            </w: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Фарм»</w:t>
            </w:r>
          </w:p>
        </w:tc>
        <w:tc>
          <w:tcPr>
            <w:tcW w:w="1263" w:type="dxa"/>
          </w:tcPr>
          <w:p w:rsidR="0026728F" w:rsidRPr="001E3E96" w:rsidRDefault="0026728F" w:rsidP="00267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26728F" w:rsidRPr="001E3E96" w:rsidTr="0026728F">
        <w:tc>
          <w:tcPr>
            <w:tcW w:w="709" w:type="dxa"/>
          </w:tcPr>
          <w:p w:rsidR="0026728F" w:rsidRPr="001E3E96" w:rsidRDefault="0026728F" w:rsidP="00267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547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color w:val="000000"/>
                <w:sz w:val="18"/>
                <w:szCs w:val="18"/>
              </w:rPr>
              <w:t>Пробирки для образцов конические , уп(4мл х 100 шт)</w:t>
            </w:r>
          </w:p>
        </w:tc>
        <w:tc>
          <w:tcPr>
            <w:tcW w:w="3953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 xml:space="preserve">Пластиковые конические чашечки для образцов емкостью 4 мл из прозрачного материала предназначены для аликвотирования плазмы из первичных пробирок крови при работе на </w:t>
            </w:r>
            <w:r w:rsidRPr="001E3E96">
              <w:rPr>
                <w:rFonts w:ascii="Times New Roman" w:hAnsi="Times New Roman"/>
                <w:sz w:val="18"/>
                <w:szCs w:val="18"/>
              </w:rPr>
              <w:lastRenderedPageBreak/>
              <w:t>анализаторах гемостаза. Цветовой код: Прозрачные. Материал: Полистирол. Фасовка: 100 шт/уп.</w:t>
            </w:r>
          </w:p>
        </w:tc>
        <w:tc>
          <w:tcPr>
            <w:tcW w:w="1121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Упаковка</w:t>
            </w:r>
          </w:p>
        </w:tc>
        <w:tc>
          <w:tcPr>
            <w:tcW w:w="567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color w:val="000000"/>
                <w:sz w:val="18"/>
                <w:szCs w:val="18"/>
              </w:rPr>
              <w:t>51 678</w:t>
            </w:r>
          </w:p>
        </w:tc>
        <w:tc>
          <w:tcPr>
            <w:tcW w:w="1559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103 356</w:t>
            </w:r>
          </w:p>
        </w:tc>
        <w:tc>
          <w:tcPr>
            <w:tcW w:w="1430" w:type="dxa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Express </w:t>
            </w: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Фарм»</w:t>
            </w:r>
          </w:p>
        </w:tc>
        <w:tc>
          <w:tcPr>
            <w:tcW w:w="1263" w:type="dxa"/>
          </w:tcPr>
          <w:p w:rsidR="0026728F" w:rsidRPr="001E3E96" w:rsidRDefault="0026728F" w:rsidP="00267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26728F" w:rsidRPr="001E3E96" w:rsidTr="0026728F">
        <w:tc>
          <w:tcPr>
            <w:tcW w:w="709" w:type="dxa"/>
          </w:tcPr>
          <w:p w:rsidR="0026728F" w:rsidRPr="001E3E96" w:rsidRDefault="0026728F" w:rsidP="00267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547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E3E96">
              <w:rPr>
                <w:rFonts w:ascii="Times New Roman" w:hAnsi="Times New Roman"/>
                <w:sz w:val="18"/>
                <w:szCs w:val="18"/>
                <w:lang w:val="en-US"/>
              </w:rPr>
              <w:t>Control Plasma N 10 x for 1 ml (</w:t>
            </w:r>
            <w:r w:rsidRPr="001E3E96">
              <w:rPr>
                <w:rFonts w:ascii="Times New Roman" w:hAnsi="Times New Roman"/>
                <w:sz w:val="18"/>
                <w:szCs w:val="18"/>
              </w:rPr>
              <w:t>Контрольная</w:t>
            </w:r>
            <w:r w:rsidRPr="001E3E9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1E3E96">
              <w:rPr>
                <w:rFonts w:ascii="Times New Roman" w:hAnsi="Times New Roman"/>
                <w:sz w:val="18"/>
                <w:szCs w:val="18"/>
              </w:rPr>
              <w:t>плазма</w:t>
            </w:r>
            <w:r w:rsidRPr="001E3E9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Control Plasma N 10 x </w:t>
            </w:r>
            <w:r w:rsidRPr="001E3E96">
              <w:rPr>
                <w:rFonts w:ascii="Times New Roman" w:hAnsi="Times New Roman"/>
                <w:sz w:val="18"/>
                <w:szCs w:val="18"/>
              </w:rPr>
              <w:t>на</w:t>
            </w:r>
            <w:r w:rsidRPr="001E3E9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 </w:t>
            </w:r>
            <w:r w:rsidRPr="001E3E96">
              <w:rPr>
                <w:rFonts w:ascii="Times New Roman" w:hAnsi="Times New Roman"/>
                <w:sz w:val="18"/>
                <w:szCs w:val="18"/>
              </w:rPr>
              <w:t>мл</w:t>
            </w:r>
            <w:r w:rsidRPr="001E3E96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3953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Реагент для ежедневного внутрилабораторного контроля правильности определения параметров свертывающей, противосвертывающей и фибринолитической систем. Состав: лиофилизированная пулированная плазма отобранных здоровых доноров крови, стабилизированная HEPES-буфером (12 г/л); не содержит консервантов. Стабильность после восстановления: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/>
              <w:t>- при температуре от 15 до 25 °C - 4 ч.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/>
              <w:t>- при температуре ≤ −20 °C - 4 нед.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/>
              <w:t>Можно подвергать только одному циклу заморозки-разморозки. Фасовка: 10 x 1,0 мл, содержит таблицу целевых значений и диапазонов, привязанных к серии и методу. Поставляется в силиконизированных флаконах.</w:t>
            </w:r>
          </w:p>
        </w:tc>
        <w:tc>
          <w:tcPr>
            <w:tcW w:w="1121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color w:val="000000"/>
                <w:sz w:val="18"/>
                <w:szCs w:val="18"/>
              </w:rPr>
              <w:t>130 501</w:t>
            </w:r>
          </w:p>
        </w:tc>
        <w:tc>
          <w:tcPr>
            <w:tcW w:w="1559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261 002</w:t>
            </w:r>
          </w:p>
        </w:tc>
        <w:tc>
          <w:tcPr>
            <w:tcW w:w="1430" w:type="dxa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Express </w:t>
            </w: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Фарм»</w:t>
            </w:r>
          </w:p>
        </w:tc>
        <w:tc>
          <w:tcPr>
            <w:tcW w:w="1263" w:type="dxa"/>
          </w:tcPr>
          <w:p w:rsidR="0026728F" w:rsidRPr="001E3E96" w:rsidRDefault="0026728F" w:rsidP="00267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26728F" w:rsidRPr="001E3E96" w:rsidTr="0026728F">
        <w:tc>
          <w:tcPr>
            <w:tcW w:w="709" w:type="dxa"/>
          </w:tcPr>
          <w:p w:rsidR="0026728F" w:rsidRPr="001E3E96" w:rsidRDefault="0026728F" w:rsidP="00267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7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E3E96">
              <w:rPr>
                <w:rFonts w:ascii="Times New Roman" w:hAnsi="Times New Roman"/>
                <w:sz w:val="18"/>
                <w:szCs w:val="18"/>
                <w:lang w:val="en-US"/>
              </w:rPr>
              <w:t>Control Plasma P 10 x for 1 ml (</w:t>
            </w:r>
            <w:r w:rsidRPr="001E3E96">
              <w:rPr>
                <w:rFonts w:ascii="Times New Roman" w:hAnsi="Times New Roman"/>
                <w:sz w:val="18"/>
                <w:szCs w:val="18"/>
              </w:rPr>
              <w:t>Контрольная</w:t>
            </w:r>
            <w:r w:rsidRPr="001E3E9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1E3E96">
              <w:rPr>
                <w:rFonts w:ascii="Times New Roman" w:hAnsi="Times New Roman"/>
                <w:sz w:val="18"/>
                <w:szCs w:val="18"/>
              </w:rPr>
              <w:t>плазма</w:t>
            </w:r>
            <w:r w:rsidRPr="001E3E9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Control Plasma P 10 x </w:t>
            </w:r>
            <w:r w:rsidRPr="001E3E96">
              <w:rPr>
                <w:rFonts w:ascii="Times New Roman" w:hAnsi="Times New Roman"/>
                <w:sz w:val="18"/>
                <w:szCs w:val="18"/>
              </w:rPr>
              <w:t>на</w:t>
            </w:r>
            <w:r w:rsidRPr="001E3E9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 </w:t>
            </w:r>
            <w:r w:rsidRPr="001E3E96">
              <w:rPr>
                <w:rFonts w:ascii="Times New Roman" w:hAnsi="Times New Roman"/>
                <w:sz w:val="18"/>
                <w:szCs w:val="18"/>
              </w:rPr>
              <w:t>мл</w:t>
            </w:r>
            <w:r w:rsidRPr="001E3E96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3953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Реагент  для ежедневного внутрилабораторного контроля правильности определения параметров свертывающей, противосвертывающей и фибринолитической систем. Состав: лиофилизированная пулированная плазма отобранных здоровых доноров крови, стабилизированная HEPES-буфером (12 г/л); не содержит консервантов.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/>
              <w:t xml:space="preserve">Фасовка: 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/>
              <w:t>- 10 x 1,0 мл, содержит таблицу целевых значений и диапазонов, привязанных к серии и методу. Поставляется в силиконизированных флаконах. Стабильность после восстановления: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/>
              <w:t>- при температуре от 15 до 25 °C - 4 ч.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/>
              <w:t>- при температуре ≤ −20 °C - 4 нед. Можно подвергать только одному циклу заморозки-разморозки.</w:t>
            </w:r>
          </w:p>
        </w:tc>
        <w:tc>
          <w:tcPr>
            <w:tcW w:w="1121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color w:val="000000"/>
                <w:sz w:val="18"/>
                <w:szCs w:val="18"/>
              </w:rPr>
              <w:t>163 188</w:t>
            </w:r>
          </w:p>
        </w:tc>
        <w:tc>
          <w:tcPr>
            <w:tcW w:w="1559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489 564</w:t>
            </w:r>
          </w:p>
        </w:tc>
        <w:tc>
          <w:tcPr>
            <w:tcW w:w="1430" w:type="dxa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Express </w:t>
            </w: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Фарм»</w:t>
            </w:r>
          </w:p>
        </w:tc>
        <w:tc>
          <w:tcPr>
            <w:tcW w:w="1263" w:type="dxa"/>
          </w:tcPr>
          <w:p w:rsidR="0026728F" w:rsidRPr="001E3E96" w:rsidRDefault="0026728F" w:rsidP="00267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26728F" w:rsidRPr="001E3E96" w:rsidTr="0026728F">
        <w:tc>
          <w:tcPr>
            <w:tcW w:w="709" w:type="dxa"/>
          </w:tcPr>
          <w:p w:rsidR="0026728F" w:rsidRPr="001E3E96" w:rsidRDefault="0026728F" w:rsidP="00267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547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Бумага для принтера CA 660</w:t>
            </w:r>
          </w:p>
        </w:tc>
        <w:tc>
          <w:tcPr>
            <w:tcW w:w="3953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Бумага для принтера CA 660</w:t>
            </w:r>
          </w:p>
        </w:tc>
        <w:tc>
          <w:tcPr>
            <w:tcW w:w="1121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36 338</w:t>
            </w:r>
          </w:p>
        </w:tc>
        <w:tc>
          <w:tcPr>
            <w:tcW w:w="1559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363 380</w:t>
            </w:r>
          </w:p>
        </w:tc>
        <w:tc>
          <w:tcPr>
            <w:tcW w:w="1430" w:type="dxa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Express </w:t>
            </w: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Фарм»</w:t>
            </w:r>
          </w:p>
        </w:tc>
        <w:tc>
          <w:tcPr>
            <w:tcW w:w="1263" w:type="dxa"/>
          </w:tcPr>
          <w:p w:rsidR="0026728F" w:rsidRPr="001E3E96" w:rsidRDefault="0026728F" w:rsidP="00267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26728F" w:rsidRPr="001E3E96" w:rsidTr="0026728F">
        <w:tc>
          <w:tcPr>
            <w:tcW w:w="709" w:type="dxa"/>
          </w:tcPr>
          <w:p w:rsidR="0026728F" w:rsidRPr="001E3E96" w:rsidRDefault="0026728F" w:rsidP="00267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547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color w:val="000000"/>
                <w:sz w:val="18"/>
                <w:szCs w:val="18"/>
              </w:rPr>
              <w:t>Реагент для определения Thromborel S 10 x 10 мл (1000 тестов)</w:t>
            </w:r>
          </w:p>
        </w:tc>
        <w:tc>
          <w:tcPr>
            <w:tcW w:w="3953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Человеческий высокочувствительный тромбопластин для определения ПВ (ПТИ), МНО, фибриногена и факторов II, V, VII, X.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/>
              <w:t xml:space="preserve">Состав: лиофилизированный человеческий плацентарный тромбопластин (≤ 60 г/л), хлорид </w:t>
            </w:r>
            <w:r w:rsidRPr="001E3E9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кальция (прибл. 1,5 г/л), стабилизаторы. Консерванты: гентамицин (0,1 г/л), 5-хлор-2-метил-4-изотиазол-3-он и 2-метил-4-изотиазол-3-он (&lt;15 мг/л). 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/>
              <w:t>Фасовка и количество тестов: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/>
              <w:t>- 10 x 10 мл (1000 тестов).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/>
              <w:t>Стабильность после восстановления: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/>
              <w:t>- при температуре 37 °C - 8 ч. (открытый флакон);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/>
              <w:t>- при температуре 15-25 °C 2 дн. (открытый флакон);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/>
              <w:t>- при температуре 2-8 °C 5 дн. (закрытый флакон).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/>
              <w:t>Коэффициент корреляции - 0,979.</w:t>
            </w:r>
          </w:p>
        </w:tc>
        <w:tc>
          <w:tcPr>
            <w:tcW w:w="1121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Упаковка</w:t>
            </w:r>
          </w:p>
        </w:tc>
        <w:tc>
          <w:tcPr>
            <w:tcW w:w="567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color w:val="000000"/>
                <w:sz w:val="18"/>
                <w:szCs w:val="18"/>
              </w:rPr>
              <w:t>139 871</w:t>
            </w:r>
          </w:p>
        </w:tc>
        <w:tc>
          <w:tcPr>
            <w:tcW w:w="1559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1 118 968</w:t>
            </w:r>
          </w:p>
        </w:tc>
        <w:tc>
          <w:tcPr>
            <w:tcW w:w="1430" w:type="dxa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Express </w:t>
            </w: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Фарм»</w:t>
            </w:r>
          </w:p>
        </w:tc>
        <w:tc>
          <w:tcPr>
            <w:tcW w:w="1263" w:type="dxa"/>
          </w:tcPr>
          <w:p w:rsidR="0026728F" w:rsidRPr="001E3E96" w:rsidRDefault="0026728F" w:rsidP="00267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26728F" w:rsidRPr="001E3E96" w:rsidTr="0026728F">
        <w:tc>
          <w:tcPr>
            <w:tcW w:w="709" w:type="dxa"/>
          </w:tcPr>
          <w:p w:rsidR="0026728F" w:rsidRPr="001E3E96" w:rsidRDefault="0026728F" w:rsidP="00267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2547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Калибратор</w:t>
            </w:r>
            <w:r w:rsidRPr="001E3E9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PT-Multi calibrator 6 x </w:t>
            </w:r>
            <w:r w:rsidRPr="001E3E96">
              <w:rPr>
                <w:rFonts w:ascii="Times New Roman" w:hAnsi="Times New Roman"/>
                <w:sz w:val="18"/>
                <w:szCs w:val="18"/>
              </w:rPr>
              <w:t>на</w:t>
            </w:r>
            <w:r w:rsidRPr="001E3E9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 </w:t>
            </w:r>
            <w:r w:rsidRPr="001E3E96">
              <w:rPr>
                <w:rFonts w:ascii="Times New Roman" w:hAnsi="Times New Roman"/>
                <w:sz w:val="18"/>
                <w:szCs w:val="18"/>
              </w:rPr>
              <w:t>мл</w:t>
            </w:r>
          </w:p>
        </w:tc>
        <w:tc>
          <w:tcPr>
            <w:tcW w:w="3953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Комплект калибратора предназначен для прямой калибровки протромбинового времени (ПВ) в МНО и % от нормы. Для определения местного значения МИЧ. Состав: шесть калибровочных плазм для калибровки ПВ. Калибровочная плазма лиофилизирована и калибрована. Содержит пул плазмы человека, стабилизированный буферным раствором, не содержит консервантов. Стабильность после восстановления (закрытый флакон):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 w:type="page"/>
              <w:t>- при температуре 2-8 °C 8 ч.;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 w:type="page"/>
              <w:t>- при температуре 15-25 °C 4 ч.;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 w:type="page"/>
              <w:t>- при температуре ≤ −18 °C 4 нед.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 w:type="page"/>
              <w:t>Фасовка: - упаковка  6 x 1 мл. Прослеживается до референсного стандарта ВОЗ. Каждый комплект реагента содержит таблицу аналитических значений, относящихся к конкретной партии.</w:t>
            </w:r>
          </w:p>
        </w:tc>
        <w:tc>
          <w:tcPr>
            <w:tcW w:w="1121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color w:val="000000"/>
                <w:sz w:val="18"/>
                <w:szCs w:val="18"/>
              </w:rPr>
              <w:t>157 697</w:t>
            </w:r>
          </w:p>
        </w:tc>
        <w:tc>
          <w:tcPr>
            <w:tcW w:w="1559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315 394</w:t>
            </w:r>
          </w:p>
        </w:tc>
        <w:tc>
          <w:tcPr>
            <w:tcW w:w="1430" w:type="dxa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Express </w:t>
            </w: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Фарм»</w:t>
            </w:r>
          </w:p>
        </w:tc>
        <w:tc>
          <w:tcPr>
            <w:tcW w:w="1263" w:type="dxa"/>
          </w:tcPr>
          <w:p w:rsidR="0026728F" w:rsidRPr="001E3E96" w:rsidRDefault="0026728F" w:rsidP="00267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26728F" w:rsidRPr="001E3E96" w:rsidTr="0026728F">
        <w:tc>
          <w:tcPr>
            <w:tcW w:w="709" w:type="dxa"/>
          </w:tcPr>
          <w:p w:rsidR="0026728F" w:rsidRPr="001E3E96" w:rsidRDefault="0026728F" w:rsidP="00267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47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Реагент для определения Actin FS 10 x 10 мл (2000 тестов)</w:t>
            </w:r>
          </w:p>
        </w:tc>
        <w:tc>
          <w:tcPr>
            <w:tcW w:w="3953" w:type="dxa"/>
          </w:tcPr>
          <w:p w:rsidR="0026728F" w:rsidRPr="001E3E96" w:rsidRDefault="0026728F" w:rsidP="0026728F">
            <w:pPr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Реагент используется для определения активированного частичного тромбопластинового времени и в других процедурах.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/>
              <w:t>Цветовой код: Зеленый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/>
              <w:t>Реагент жидкий, готов к использованию.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/>
              <w:t xml:space="preserve">Состав: очищенные соевые фосфатиды в 1,0 × 10–4 растворе эллаговой кислоты с добавлением буфера, стабилизаторов и консервантов. 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/>
              <w:t>После вскрытия реагент стабилен 7 дней при температуре от 2 до15 °C.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/>
              <w:t>Фасовка и количество тестов: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/>
              <w:t>- 10 × 10 мл (2000 тестов)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/>
            </w:r>
            <w:r w:rsidRPr="001E3E96">
              <w:rPr>
                <w:rFonts w:ascii="Times New Roman" w:hAnsi="Times New Roman"/>
                <w:sz w:val="18"/>
                <w:szCs w:val="18"/>
              </w:rPr>
              <w:lastRenderedPageBreak/>
              <w:t>Только для диагностики in vitro.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/>
              <w:t>Реагент можно использовать как вручную, так и в автоматических анализаторах гемостаза.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/>
              <w:t>Не калибруется.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/>
              <w:t>Коэффициент вариации менее чем 4 % в нормальном диапазоне.</w:t>
            </w:r>
          </w:p>
        </w:tc>
        <w:tc>
          <w:tcPr>
            <w:tcW w:w="1121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Упаковка</w:t>
            </w:r>
          </w:p>
        </w:tc>
        <w:tc>
          <w:tcPr>
            <w:tcW w:w="567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190 175</w:t>
            </w:r>
          </w:p>
        </w:tc>
        <w:tc>
          <w:tcPr>
            <w:tcW w:w="1559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950 875</w:t>
            </w:r>
          </w:p>
        </w:tc>
        <w:tc>
          <w:tcPr>
            <w:tcW w:w="1430" w:type="dxa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Express </w:t>
            </w: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Фарм»</w:t>
            </w:r>
          </w:p>
        </w:tc>
        <w:tc>
          <w:tcPr>
            <w:tcW w:w="1263" w:type="dxa"/>
          </w:tcPr>
          <w:p w:rsidR="0026728F" w:rsidRPr="001E3E96" w:rsidRDefault="0026728F" w:rsidP="00267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26728F" w:rsidRPr="001E3E96" w:rsidTr="0026728F">
        <w:tc>
          <w:tcPr>
            <w:tcW w:w="709" w:type="dxa"/>
          </w:tcPr>
          <w:p w:rsidR="0026728F" w:rsidRPr="001E3E96" w:rsidRDefault="0026728F" w:rsidP="00267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2547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Хлорид кальция 0,025 моль/л 10 x 15 мл</w:t>
            </w:r>
          </w:p>
        </w:tc>
        <w:tc>
          <w:tcPr>
            <w:tcW w:w="3953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Раствор хлорида кальция применяется как вспомогательный реагент для различных коагулометрических анализов.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/>
              <w:t>Состав: раствор CaCl2 0.025 моль/л. Стабильность после вскрытия: 8 недель при +2 до +25 °C. Фасовка:  упаковка -10 x 15 мл.</w:t>
            </w:r>
          </w:p>
        </w:tc>
        <w:tc>
          <w:tcPr>
            <w:tcW w:w="1121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color w:val="000000"/>
                <w:sz w:val="18"/>
                <w:szCs w:val="18"/>
              </w:rPr>
              <w:t>45 806</w:t>
            </w:r>
          </w:p>
        </w:tc>
        <w:tc>
          <w:tcPr>
            <w:tcW w:w="1559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229 030</w:t>
            </w:r>
          </w:p>
        </w:tc>
        <w:tc>
          <w:tcPr>
            <w:tcW w:w="1430" w:type="dxa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Express </w:t>
            </w: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Фарм»</w:t>
            </w:r>
          </w:p>
        </w:tc>
        <w:tc>
          <w:tcPr>
            <w:tcW w:w="1263" w:type="dxa"/>
          </w:tcPr>
          <w:p w:rsidR="0026728F" w:rsidRPr="001E3E96" w:rsidRDefault="0026728F" w:rsidP="00267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26728F" w:rsidRPr="001E3E96" w:rsidTr="0026728F">
        <w:tc>
          <w:tcPr>
            <w:tcW w:w="709" w:type="dxa"/>
          </w:tcPr>
          <w:p w:rsidR="0026728F" w:rsidRPr="001E3E96" w:rsidRDefault="0026728F" w:rsidP="00267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47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Реагент для определения Test Thrombin 10 x на 5 мл 500</w:t>
            </w:r>
          </w:p>
        </w:tc>
        <w:tc>
          <w:tcPr>
            <w:tcW w:w="3953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Реагент для определения тромбинового времени в человеческой плазме. Состав: Тест-тромбин реагент, лиофилизированный: стандартизованные количества телячьего сывороточного тромбина, бычьего альбумина. Буферный раствор для тест-тромбин реагента: HEPES (25 ммоль/л), рН 7,4. Консерванты: 5-хлор-2-метил-4-изотиазол-3-он (6 мг/л), 2-метил-4-изотиазол-3-он (2 мг/л).-                                                                   Тест-набор 10 х 5 мл – 500 тестов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/>
              <w:t>(10 х 5 мл реагент и 1 х 50 мл буферный раствор); Референсный диапазон: 14 - 21 секунд. Для нормальной плазмы внутригрупповой коэффициент вариации 1,9%, а в межгрупповой - 2,5%. Коэффициент корреляции - 0,803.</w:t>
            </w:r>
          </w:p>
        </w:tc>
        <w:tc>
          <w:tcPr>
            <w:tcW w:w="1121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уп</w:t>
            </w:r>
          </w:p>
        </w:tc>
        <w:tc>
          <w:tcPr>
            <w:tcW w:w="567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94 362</w:t>
            </w:r>
          </w:p>
        </w:tc>
        <w:tc>
          <w:tcPr>
            <w:tcW w:w="1559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1 415 430</w:t>
            </w:r>
          </w:p>
        </w:tc>
        <w:tc>
          <w:tcPr>
            <w:tcW w:w="1430" w:type="dxa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Express </w:t>
            </w: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Фарм»</w:t>
            </w:r>
          </w:p>
        </w:tc>
        <w:tc>
          <w:tcPr>
            <w:tcW w:w="1263" w:type="dxa"/>
          </w:tcPr>
          <w:p w:rsidR="0026728F" w:rsidRPr="001E3E96" w:rsidRDefault="0026728F" w:rsidP="00267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26728F" w:rsidRPr="001E3E96" w:rsidTr="0026728F">
        <w:tc>
          <w:tcPr>
            <w:tcW w:w="709" w:type="dxa"/>
          </w:tcPr>
          <w:p w:rsidR="0026728F" w:rsidRPr="001E3E96" w:rsidRDefault="0026728F" w:rsidP="00267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47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color w:val="000000"/>
                <w:sz w:val="18"/>
                <w:szCs w:val="18"/>
              </w:rPr>
              <w:t>Multifibren U 10 x 5 ml (Реагент для определения Multifibren U 10 x 5 ml)  500 тестов</w:t>
            </w:r>
          </w:p>
        </w:tc>
        <w:tc>
          <w:tcPr>
            <w:tcW w:w="3953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Реагент используется для количественного определения фибриногена в плазме крови человека модифицированным методом Клаусса. Цветовой код: Коричневый. Применяется для диагностики in vitro. Состав: телячий сывороточный тромбин (50 МЕ/мл), пептид, замедляющий агрегацию фибрина (гли-про-арг-про-ала-амид, 0,15 г/л), хлорид кальция (1,5 г/л), гексадиметрин бромид (15 мг/л), полиэтиленгликоль 6000 (0,8 г/л), хлорид натрия (6,4 г/л), Трис (50 ммоль/л), бычий альбумин (10 г/л); Консервант: азид натрия (&lt;1 г/л). Реагент растворяют дистиллированной водой или равным объемом каолиновой суспензии для прибора фибринтаймера.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/>
              <w:t>Стабильность после растворения: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/>
            </w:r>
            <w:r w:rsidRPr="001E3E96">
              <w:rPr>
                <w:rFonts w:ascii="Times New Roman" w:hAnsi="Times New Roman"/>
                <w:sz w:val="18"/>
                <w:szCs w:val="18"/>
              </w:rPr>
              <w:lastRenderedPageBreak/>
              <w:t>- при температуре +37 °C - 8 ч.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/>
              <w:t>- при температуре +15-25°C – 1 дн.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/>
              <w:t xml:space="preserve">- при температуре +2-8°C – 5 дн.  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/>
              <w:t xml:space="preserve">- при температуре -20°C - 2 месяца. 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/>
              <w:t>Фасовка и количество тестов: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/>
              <w:t xml:space="preserve">-10 x 5 мл (500 тестов). 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/>
              <w:t>Референс-значения:1,8 - 3,5 г/л. Границы измерения проходят от 0,8 до &gt; 12 г/л или еще ниже при использовании более чувствительных инструментов. Внутригрупповой коэффициент вариации находится в диапазоне от 1,5 до 5% для нормальной плазмы и от 3 до 6% при патологии. Межгрупповой коэффициент вариации изменяется от 2,0 до 5% для нормальной плазмы и от 3 до 6% при патологии.</w:t>
            </w:r>
          </w:p>
        </w:tc>
        <w:tc>
          <w:tcPr>
            <w:tcW w:w="1121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Упаковка</w:t>
            </w:r>
          </w:p>
        </w:tc>
        <w:tc>
          <w:tcPr>
            <w:tcW w:w="567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color w:val="000000"/>
                <w:sz w:val="18"/>
                <w:szCs w:val="18"/>
              </w:rPr>
              <w:t>124 227</w:t>
            </w:r>
          </w:p>
        </w:tc>
        <w:tc>
          <w:tcPr>
            <w:tcW w:w="1559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1 863 405</w:t>
            </w:r>
          </w:p>
        </w:tc>
        <w:tc>
          <w:tcPr>
            <w:tcW w:w="1430" w:type="dxa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Express </w:t>
            </w: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Фарм»</w:t>
            </w:r>
          </w:p>
        </w:tc>
        <w:tc>
          <w:tcPr>
            <w:tcW w:w="1263" w:type="dxa"/>
          </w:tcPr>
          <w:p w:rsidR="0026728F" w:rsidRPr="001E3E96" w:rsidRDefault="0026728F" w:rsidP="00267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26728F" w:rsidRPr="001E3E96" w:rsidTr="0026728F">
        <w:tc>
          <w:tcPr>
            <w:tcW w:w="709" w:type="dxa"/>
          </w:tcPr>
          <w:p w:rsidR="0026728F" w:rsidRPr="001E3E96" w:rsidRDefault="0026728F" w:rsidP="00267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2547" w:type="dxa"/>
          </w:tcPr>
          <w:p w:rsidR="0026728F" w:rsidRPr="001E3E96" w:rsidRDefault="0026728F" w:rsidP="002672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color w:val="000000"/>
                <w:sz w:val="18"/>
                <w:szCs w:val="18"/>
              </w:rPr>
              <w:t>Fibrinogen standards level 1-6 6х for 1ьл ( Стандарт для фибриногена уровень 1-6 6х на 1 мл)</w:t>
            </w:r>
          </w:p>
        </w:tc>
        <w:tc>
          <w:tcPr>
            <w:tcW w:w="3953" w:type="dxa"/>
          </w:tcPr>
          <w:p w:rsidR="0026728F" w:rsidRPr="001E3E96" w:rsidRDefault="0026728F" w:rsidP="0026728F">
            <w:pPr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Реагент применяется для количественного определения фибриногена в человеческой плазме на полуавтоматических и автоматических анализаторах системы гемостаза.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/>
              <w:t>Применяется в клоттинговом методе исследования.</w:t>
            </w:r>
          </w:p>
        </w:tc>
        <w:tc>
          <w:tcPr>
            <w:tcW w:w="1121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color w:val="000000"/>
                <w:sz w:val="18"/>
                <w:szCs w:val="18"/>
              </w:rPr>
              <w:t>248 122</w:t>
            </w:r>
          </w:p>
        </w:tc>
        <w:tc>
          <w:tcPr>
            <w:tcW w:w="1559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744 366</w:t>
            </w:r>
          </w:p>
        </w:tc>
        <w:tc>
          <w:tcPr>
            <w:tcW w:w="1430" w:type="dxa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Express </w:t>
            </w: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Фарм»</w:t>
            </w:r>
          </w:p>
        </w:tc>
        <w:tc>
          <w:tcPr>
            <w:tcW w:w="1263" w:type="dxa"/>
          </w:tcPr>
          <w:p w:rsidR="0026728F" w:rsidRPr="001E3E96" w:rsidRDefault="0026728F" w:rsidP="00267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26728F" w:rsidRPr="001E3E96" w:rsidTr="0026728F">
        <w:tc>
          <w:tcPr>
            <w:tcW w:w="709" w:type="dxa"/>
          </w:tcPr>
          <w:p w:rsidR="0026728F" w:rsidRPr="001E3E96" w:rsidRDefault="0026728F" w:rsidP="00267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47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INNOVANCE D-DIMER Kit 1 Kit 150 (Medium) (Реагент для определения INNOVANCE D-DIMER 1 набор 150 - средний)</w:t>
            </w:r>
          </w:p>
        </w:tc>
        <w:tc>
          <w:tcPr>
            <w:tcW w:w="3953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Для количественного определения продукта распада фибрина – D-димера – в человеческой плазме в полуавтоматических и автоматических анализаторах системы гемостаза. Цветовой код: Реагент – Зеленый, Буферный раствор – Оранжевый, Дополнительный реагент – Желтый, Разбавитель образца – Белый, Калибратор – Красный.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 w:type="page"/>
              <w:t xml:space="preserve">Состав: Реагент - лиофилизированный, частицы полистирола, покрытые моноклональными антителами к D-димеру (0,1 г/л), человеческий сывороточный альбумин (0,5 г/л). Консерванты: амфотерицин В, гентамицин. Буферный раствор – жидкий, солевой буферный раствор декстран 13 г/л, имидазол. Консервант: натрия азид &lt;1 г/л. Дополнительный реагент - жидкий, солевой буферный раствор, гетерофильный блокирующий реагент (0,63 г/л). Консервант: натрия азид &lt;1 г/л.  Разбавитель образца – жидкий, солевой буферный раствор, имидазол 6,8 г/л. Консервант: натрия азид &lt;1 г/л. Калибратор – лиофилизированный, плазма </w:t>
            </w:r>
            <w:r w:rsidRPr="001E3E96">
              <w:rPr>
                <w:rFonts w:ascii="Times New Roman" w:hAnsi="Times New Roman"/>
                <w:sz w:val="18"/>
                <w:szCs w:val="18"/>
              </w:rPr>
              <w:lastRenderedPageBreak/>
              <w:t>человека, препарат D-димера 5,0 мг/л (ФЭЕ). Консерванты:5-хлор-2-метил-4-изотиазол-3-он и 2-метил-4-изотиазол-3-он &lt;1,0 мг/л, натрия азид &lt; 1 г/л. Стабильность после растворения/первого вскрытия (закрытый флакон):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 w:type="page"/>
              <w:t xml:space="preserve">- при температуре 2–8 °C 4 нед. 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 w:type="page"/>
              <w:t xml:space="preserve">- при температуре ≤ −18 °C 4 нед. 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 w:type="page"/>
              <w:t>- при температуре 15–25 °C 4 ч.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 w:type="page"/>
              <w:t>Фасовка и количество определений: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 w:type="page"/>
              <w:t>- 150 определений: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 w:type="page"/>
              <w:t>3 x 4,0 мл, реагент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 w:type="page"/>
              <w:t>3 x 5,0 мл, буферный раствор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 w:type="page"/>
              <w:t>3 x 2,6 мл, дополнительный реагент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 w:type="page"/>
              <w:t>3 x 5,0 мл, разбавитель образца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 w:type="page"/>
              <w:t>2 x 1,0 мл, калибратор.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 w:type="page"/>
              <w:t>Класс опасности: неопасный. Вес (нетто): 0,572 кг. Объем (нетто): 0,002551 куб.м. Результаты, редставленные в мг/л ФЭЕ, можно перевести в мкг/мл ФЭЕ, мкг/л ФЭЕ или нг/мл ФЭЕ. Диапазоны измерений зависят от анализатора и приводятся в инструкциях к реагентам. Предел обнаружения (LoD — limit of detection) - 0,05 мг/л ФЭЕ. Предел контроля (LoB — limit of blank) - 0,02 мг/л ФЭЕ.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 w:type="page"/>
            </w:r>
          </w:p>
        </w:tc>
        <w:tc>
          <w:tcPr>
            <w:tcW w:w="1121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Упаковка</w:t>
            </w:r>
          </w:p>
        </w:tc>
        <w:tc>
          <w:tcPr>
            <w:tcW w:w="567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319 000</w:t>
            </w:r>
          </w:p>
        </w:tc>
        <w:tc>
          <w:tcPr>
            <w:tcW w:w="1559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1 595 000</w:t>
            </w:r>
          </w:p>
        </w:tc>
        <w:tc>
          <w:tcPr>
            <w:tcW w:w="1430" w:type="dxa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Express </w:t>
            </w: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Фарм»</w:t>
            </w:r>
          </w:p>
        </w:tc>
        <w:tc>
          <w:tcPr>
            <w:tcW w:w="1263" w:type="dxa"/>
          </w:tcPr>
          <w:p w:rsidR="0026728F" w:rsidRPr="001E3E96" w:rsidRDefault="0026728F" w:rsidP="00267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26728F" w:rsidRPr="001E3E96" w:rsidTr="0026728F">
        <w:tc>
          <w:tcPr>
            <w:tcW w:w="709" w:type="dxa"/>
          </w:tcPr>
          <w:p w:rsidR="0026728F" w:rsidRPr="001E3E96" w:rsidRDefault="0026728F" w:rsidP="00267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2547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  <w:lang w:val="en-US"/>
              </w:rPr>
              <w:t>INNOVANCE D-DIMER Control 2 x 5 x 1 ml (Level normal and pathologic) (</w:t>
            </w:r>
            <w:r w:rsidRPr="001E3E96">
              <w:rPr>
                <w:rFonts w:ascii="Times New Roman" w:hAnsi="Times New Roman"/>
                <w:sz w:val="18"/>
                <w:szCs w:val="18"/>
              </w:rPr>
              <w:t>Контроль</w:t>
            </w:r>
            <w:r w:rsidRPr="001E3E9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INNOVANCE D-DIMER 2 x 5 x 1 </w:t>
            </w:r>
            <w:r w:rsidRPr="001E3E96">
              <w:rPr>
                <w:rFonts w:ascii="Times New Roman" w:hAnsi="Times New Roman"/>
                <w:sz w:val="18"/>
                <w:szCs w:val="18"/>
              </w:rPr>
              <w:t>мл</w:t>
            </w:r>
            <w:r w:rsidRPr="001E3E9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</w:t>
            </w:r>
            <w:r w:rsidRPr="001E3E96">
              <w:rPr>
                <w:rFonts w:ascii="Times New Roman" w:hAnsi="Times New Roman"/>
                <w:sz w:val="18"/>
                <w:szCs w:val="18"/>
              </w:rPr>
              <w:t>Норма и Патология)</w:t>
            </w:r>
          </w:p>
        </w:tc>
        <w:tc>
          <w:tcPr>
            <w:tcW w:w="3953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Контрольные растворы, предназначены для определения точности и аналитического смещения в нормальном и патологическом диапазоне при выявлении D-димера. Цветовой код: Контроль 1- Синий Контроль 2 – Розовый. Состав: контроль 1 и контроль 2, представляют собой продукты на основе лиофилизированной человеческой плазмы, содержащие D-димер. Консерванты: 5-хлор-2-метил-4-изотиазол-3-он и 2-метил-4-изотиазол-3-он (&lt; 1 мг/л), азид натрия (&lt; 1 г/л). Фасовка: 1 уровень (5x1 мл), 2 уровень (5x1 мл). Полученные значения должны находиться в диапазоне, указанном в таблице целевых значений, привязанных к серии.</w:t>
            </w:r>
          </w:p>
        </w:tc>
        <w:tc>
          <w:tcPr>
            <w:tcW w:w="1121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151 351</w:t>
            </w:r>
          </w:p>
        </w:tc>
        <w:tc>
          <w:tcPr>
            <w:tcW w:w="1559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454 053</w:t>
            </w:r>
          </w:p>
        </w:tc>
        <w:tc>
          <w:tcPr>
            <w:tcW w:w="1430" w:type="dxa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Express </w:t>
            </w: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Фарм»</w:t>
            </w:r>
          </w:p>
        </w:tc>
        <w:tc>
          <w:tcPr>
            <w:tcW w:w="1263" w:type="dxa"/>
          </w:tcPr>
          <w:p w:rsidR="0026728F" w:rsidRPr="001E3E96" w:rsidRDefault="0026728F" w:rsidP="00267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26728F" w:rsidRPr="001E3E96" w:rsidTr="0026728F">
        <w:tc>
          <w:tcPr>
            <w:tcW w:w="709" w:type="dxa"/>
          </w:tcPr>
          <w:p w:rsidR="0026728F" w:rsidRPr="001E3E96" w:rsidRDefault="0026728F" w:rsidP="00267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547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E3E96">
              <w:rPr>
                <w:rFonts w:ascii="Times New Roman" w:hAnsi="Times New Roman"/>
                <w:sz w:val="18"/>
                <w:szCs w:val="18"/>
                <w:lang w:val="en-US"/>
              </w:rPr>
              <w:t>INNOVANCE® D-Dimer DILUENT (</w:t>
            </w:r>
            <w:r w:rsidRPr="001E3E96">
              <w:rPr>
                <w:rFonts w:ascii="Times New Roman" w:hAnsi="Times New Roman"/>
                <w:sz w:val="18"/>
                <w:szCs w:val="18"/>
              </w:rPr>
              <w:t>Раствор</w:t>
            </w:r>
            <w:r w:rsidRPr="001E3E9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INNOVANCE D-Dimer </w:t>
            </w:r>
            <w:r w:rsidRPr="001E3E96">
              <w:rPr>
                <w:rFonts w:ascii="Times New Roman" w:hAnsi="Times New Roman"/>
                <w:sz w:val="18"/>
                <w:szCs w:val="18"/>
              </w:rPr>
              <w:t>разведенный</w:t>
            </w:r>
            <w:r w:rsidRPr="001E3E9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10 x 5 </w:t>
            </w:r>
            <w:r w:rsidRPr="001E3E96">
              <w:rPr>
                <w:rFonts w:ascii="Times New Roman" w:hAnsi="Times New Roman"/>
                <w:sz w:val="18"/>
                <w:szCs w:val="18"/>
              </w:rPr>
              <w:t>мл</w:t>
            </w:r>
            <w:r w:rsidRPr="001E3E96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3953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Разбавитель образцов, находящихся вне исходного диапазона измерения. Используется в сочетании с анализом D-димера. Состав: жидкий имидазоловый буфер (6,8 г/л). Консервант: азид натрия (&lt; 1 г/л).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 w:type="page"/>
              <w:t xml:space="preserve">Стабильность после вскрытия (закрытый флакон): 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 w:type="page"/>
              <w:t>- при температуре от 2 до 8 °C: 4 нед.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 w:type="page"/>
              <w:t>- при температуре ≤ −18 °C: 4 нед.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 w:type="page"/>
              <w:t xml:space="preserve">Фасовка: 10х5 мл. </w:t>
            </w:r>
            <w:r w:rsidRPr="001E3E96">
              <w:rPr>
                <w:rFonts w:ascii="Times New Roman" w:hAnsi="Times New Roman"/>
                <w:sz w:val="18"/>
                <w:szCs w:val="18"/>
              </w:rPr>
              <w:br w:type="page"/>
            </w:r>
          </w:p>
        </w:tc>
        <w:tc>
          <w:tcPr>
            <w:tcW w:w="1121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75 369</w:t>
            </w:r>
          </w:p>
        </w:tc>
        <w:tc>
          <w:tcPr>
            <w:tcW w:w="1559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150 738</w:t>
            </w:r>
          </w:p>
        </w:tc>
        <w:tc>
          <w:tcPr>
            <w:tcW w:w="1430" w:type="dxa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Express </w:t>
            </w: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Фарм»</w:t>
            </w:r>
          </w:p>
        </w:tc>
        <w:tc>
          <w:tcPr>
            <w:tcW w:w="1263" w:type="dxa"/>
          </w:tcPr>
          <w:p w:rsidR="0026728F" w:rsidRPr="001E3E96" w:rsidRDefault="0026728F" w:rsidP="00267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26728F" w:rsidRPr="001E3E96" w:rsidTr="0026728F">
        <w:tc>
          <w:tcPr>
            <w:tcW w:w="709" w:type="dxa"/>
          </w:tcPr>
          <w:p w:rsidR="0026728F" w:rsidRPr="001E3E96" w:rsidRDefault="0026728F" w:rsidP="00267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547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Буфер Оурена вероналовый, уп.(10 x 15мл)</w:t>
            </w:r>
          </w:p>
        </w:tc>
        <w:tc>
          <w:tcPr>
            <w:tcW w:w="3953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Разбавляющий буфер для коагуляционных проб. Состав</w:t>
            </w:r>
            <w:r w:rsidRPr="001E3E9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2.84 x 10-2 M sodium barbital in 1.25 x 10-1 M sodium chloride; pH 7.35 ±0.1. </w:t>
            </w:r>
            <w:r w:rsidRPr="001E3E96">
              <w:rPr>
                <w:rFonts w:ascii="Times New Roman" w:hAnsi="Times New Roman"/>
                <w:sz w:val="18"/>
                <w:szCs w:val="18"/>
              </w:rPr>
              <w:t>После распечатывания OV BUFFER стабилен 8 нед. при температуре от 2 до 8 °C. Фасовка: упаковка - 10 x 15 мл. Реагент жидкий, готов к использованию.</w:t>
            </w:r>
          </w:p>
        </w:tc>
        <w:tc>
          <w:tcPr>
            <w:tcW w:w="1121" w:type="dxa"/>
            <w:vAlign w:val="center"/>
          </w:tcPr>
          <w:p w:rsidR="0026728F" w:rsidRPr="001E3E96" w:rsidRDefault="0026728F" w:rsidP="002672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color w:val="000000"/>
                <w:sz w:val="18"/>
                <w:szCs w:val="18"/>
              </w:rPr>
              <w:t>36 606</w:t>
            </w:r>
          </w:p>
        </w:tc>
        <w:tc>
          <w:tcPr>
            <w:tcW w:w="1559" w:type="dxa"/>
            <w:vAlign w:val="center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hAnsi="Times New Roman"/>
                <w:sz w:val="18"/>
                <w:szCs w:val="18"/>
              </w:rPr>
              <w:t>109 818</w:t>
            </w:r>
          </w:p>
        </w:tc>
        <w:tc>
          <w:tcPr>
            <w:tcW w:w="1430" w:type="dxa"/>
          </w:tcPr>
          <w:p w:rsidR="0026728F" w:rsidRPr="001E3E96" w:rsidRDefault="0026728F" w:rsidP="009B4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Express </w:t>
            </w:r>
            <w:r w:rsidRPr="001E3E9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Фарм»</w:t>
            </w:r>
          </w:p>
        </w:tc>
        <w:tc>
          <w:tcPr>
            <w:tcW w:w="1263" w:type="dxa"/>
          </w:tcPr>
          <w:p w:rsidR="0026728F" w:rsidRPr="001E3E96" w:rsidRDefault="0026728F" w:rsidP="00267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722ACA" w:rsidRPr="001E3E96" w:rsidTr="0026728F">
        <w:trPr>
          <w:trHeight w:val="699"/>
        </w:trPr>
        <w:tc>
          <w:tcPr>
            <w:tcW w:w="709" w:type="dxa"/>
          </w:tcPr>
          <w:p w:rsidR="00722ACA" w:rsidRPr="001E3E96" w:rsidRDefault="00722ACA" w:rsidP="00722A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:rsidR="00722ACA" w:rsidRPr="001E3E96" w:rsidRDefault="00722ACA" w:rsidP="00722ACA">
            <w:pPr>
              <w:jc w:val="center"/>
              <w:rPr>
                <w:b/>
                <w:bCs/>
                <w:sz w:val="18"/>
                <w:szCs w:val="18"/>
              </w:rPr>
            </w:pPr>
            <w:r w:rsidRPr="001E3E96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953" w:type="dxa"/>
            <w:vAlign w:val="center"/>
          </w:tcPr>
          <w:p w:rsidR="00722ACA" w:rsidRPr="001E3E96" w:rsidRDefault="00722ACA" w:rsidP="00722ACA">
            <w:pPr>
              <w:jc w:val="center"/>
              <w:rPr>
                <w:b/>
                <w:bCs/>
                <w:sz w:val="18"/>
                <w:szCs w:val="18"/>
              </w:rPr>
            </w:pPr>
            <w:r w:rsidRPr="001E3E9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</w:tcPr>
          <w:p w:rsidR="00722ACA" w:rsidRPr="001E3E96" w:rsidRDefault="00722ACA" w:rsidP="00722ACA">
            <w:pPr>
              <w:jc w:val="center"/>
              <w:rPr>
                <w:sz w:val="18"/>
                <w:szCs w:val="18"/>
              </w:rPr>
            </w:pPr>
            <w:r w:rsidRPr="001E3E9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722ACA" w:rsidRPr="001E3E96" w:rsidRDefault="00722ACA" w:rsidP="009B4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22ACA" w:rsidRPr="001E3E96" w:rsidRDefault="00722ACA" w:rsidP="009B48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2ACA" w:rsidRPr="001E3E96" w:rsidRDefault="00722ACA" w:rsidP="009B4821">
            <w:pPr>
              <w:jc w:val="center"/>
              <w:rPr>
                <w:b/>
                <w:bCs/>
                <w:sz w:val="18"/>
                <w:szCs w:val="18"/>
              </w:rPr>
            </w:pPr>
            <w:r w:rsidRPr="001E3E96">
              <w:rPr>
                <w:b/>
                <w:bCs/>
                <w:sz w:val="18"/>
                <w:szCs w:val="18"/>
              </w:rPr>
              <w:t>18 922 483,00</w:t>
            </w:r>
          </w:p>
        </w:tc>
        <w:tc>
          <w:tcPr>
            <w:tcW w:w="1430" w:type="dxa"/>
          </w:tcPr>
          <w:p w:rsidR="00722ACA" w:rsidRPr="001E3E96" w:rsidRDefault="00722ACA" w:rsidP="009B48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1263" w:type="dxa"/>
          </w:tcPr>
          <w:p w:rsidR="00722ACA" w:rsidRPr="001E3E96" w:rsidRDefault="00722ACA" w:rsidP="00722A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1B7B27" w:rsidRPr="001E3E96" w:rsidRDefault="001B7B27" w:rsidP="001B7B27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C92091" w:rsidRPr="001E3E96" w:rsidRDefault="00C92091" w:rsidP="005D6A06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1E3E96" w:rsidRDefault="001B7B27" w:rsidP="00124B9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1E3E96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3C2BD6" w:rsidRPr="001E3E96" w:rsidRDefault="003C2BD6" w:rsidP="003C2BD6">
      <w:pPr>
        <w:pStyle w:val="a4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6116C3" w:rsidRPr="001E3E96" w:rsidRDefault="003C2BD6" w:rsidP="006116C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1E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ТОО «</w:t>
      </w:r>
      <w:r w:rsidRPr="001E3E96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Express</w:t>
      </w:r>
      <w:r w:rsidRPr="001E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Фарм»</w:t>
      </w:r>
      <w:r w:rsidRPr="001E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,</w:t>
      </w:r>
      <w:r w:rsidR="00F340AC" w:rsidRPr="001E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РК, г. Алматы, </w:t>
      </w:r>
      <w:r w:rsidR="00390A7E" w:rsidRPr="001E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пр</w:t>
      </w:r>
      <w:r w:rsidR="00F340AC" w:rsidRPr="001E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.</w:t>
      </w:r>
      <w:r w:rsidR="00390A7E" w:rsidRPr="001E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Абая 130, корп.2 кв.,94</w:t>
      </w:r>
      <w:r w:rsidR="000C032E" w:rsidRPr="001E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F340AC" w:rsidRPr="001E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</w:t>
      </w:r>
      <w:r w:rsidR="006116C3" w:rsidRPr="001E3E96">
        <w:rPr>
          <w:rFonts w:ascii="Times New Roman" w:hAnsi="Times New Roman"/>
          <w:b/>
          <w:sz w:val="18"/>
          <w:szCs w:val="18"/>
          <w:lang w:val="kk-KZ" w:eastAsia="ru-RU"/>
        </w:rPr>
        <w:t xml:space="preserve">от </w:t>
      </w:r>
      <w:r w:rsidR="006116C3" w:rsidRPr="001E3E96">
        <w:rPr>
          <w:rFonts w:ascii="Times New Roman" w:hAnsi="Times New Roman"/>
          <w:b/>
          <w:bCs/>
          <w:sz w:val="18"/>
          <w:szCs w:val="18"/>
        </w:rPr>
        <w:t xml:space="preserve">  </w:t>
      </w:r>
      <w:r w:rsidR="00390A7E" w:rsidRPr="001E3E96">
        <w:rPr>
          <w:rFonts w:ascii="Times New Roman" w:hAnsi="Times New Roman"/>
          <w:b/>
          <w:bCs/>
          <w:sz w:val="18"/>
          <w:szCs w:val="18"/>
        </w:rPr>
        <w:t>03</w:t>
      </w:r>
      <w:r w:rsidR="006116C3" w:rsidRPr="001E3E96">
        <w:rPr>
          <w:rFonts w:ascii="Times New Roman" w:hAnsi="Times New Roman"/>
          <w:b/>
          <w:bCs/>
          <w:sz w:val="18"/>
          <w:szCs w:val="18"/>
          <w:lang w:val="kk-KZ"/>
        </w:rPr>
        <w:t>.0</w:t>
      </w:r>
      <w:r w:rsidR="00390A7E" w:rsidRPr="001E3E96">
        <w:rPr>
          <w:rFonts w:ascii="Times New Roman" w:hAnsi="Times New Roman"/>
          <w:b/>
          <w:bCs/>
          <w:sz w:val="18"/>
          <w:szCs w:val="18"/>
          <w:lang w:val="kk-KZ"/>
        </w:rPr>
        <w:t>5</w:t>
      </w:r>
      <w:r w:rsidR="006116C3" w:rsidRPr="001E3E96">
        <w:rPr>
          <w:rFonts w:ascii="Times New Roman" w:hAnsi="Times New Roman"/>
          <w:b/>
          <w:bCs/>
          <w:sz w:val="18"/>
          <w:szCs w:val="18"/>
          <w:lang w:val="kk-KZ"/>
        </w:rPr>
        <w:t>.2022 г., в 1</w:t>
      </w:r>
      <w:r w:rsidR="00390A7E" w:rsidRPr="001E3E96">
        <w:rPr>
          <w:rFonts w:ascii="Times New Roman" w:hAnsi="Times New Roman"/>
          <w:b/>
          <w:bCs/>
          <w:sz w:val="18"/>
          <w:szCs w:val="18"/>
          <w:lang w:val="kk-KZ"/>
        </w:rPr>
        <w:t>0</w:t>
      </w:r>
      <w:r w:rsidR="006116C3" w:rsidRPr="001E3E96">
        <w:rPr>
          <w:rFonts w:ascii="Times New Roman" w:hAnsi="Times New Roman"/>
          <w:b/>
          <w:bCs/>
          <w:sz w:val="18"/>
          <w:szCs w:val="18"/>
          <w:lang w:val="kk-KZ"/>
        </w:rPr>
        <w:t>ч:</w:t>
      </w:r>
      <w:r w:rsidR="00390A7E" w:rsidRPr="001E3E96">
        <w:rPr>
          <w:rFonts w:ascii="Times New Roman" w:hAnsi="Times New Roman"/>
          <w:b/>
          <w:bCs/>
          <w:sz w:val="18"/>
          <w:szCs w:val="18"/>
          <w:lang w:val="kk-KZ"/>
        </w:rPr>
        <w:t>25</w:t>
      </w:r>
      <w:r w:rsidR="006116C3" w:rsidRPr="001E3E96">
        <w:rPr>
          <w:rFonts w:ascii="Times New Roman" w:hAnsi="Times New Roman"/>
          <w:b/>
          <w:bCs/>
          <w:sz w:val="18"/>
          <w:szCs w:val="18"/>
          <w:lang w:val="kk-KZ"/>
        </w:rPr>
        <w:t>м</w:t>
      </w:r>
    </w:p>
    <w:p w:rsidR="00BA3F70" w:rsidRPr="001E3E96" w:rsidRDefault="00BA3F70" w:rsidP="00BA3F70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</w:pPr>
    </w:p>
    <w:p w:rsidR="001B7B27" w:rsidRPr="001E3E96" w:rsidRDefault="001B7B27" w:rsidP="00124B99">
      <w:pPr>
        <w:pStyle w:val="a4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  <w:sz w:val="18"/>
          <w:szCs w:val="18"/>
        </w:rPr>
      </w:pPr>
      <w:r w:rsidRPr="001E3E96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90A7E" w:rsidRPr="001E3E96" w:rsidRDefault="00390A7E" w:rsidP="00390A7E">
      <w:pPr>
        <w:pStyle w:val="a4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FD5F7E" w:rsidRPr="001E3E96" w:rsidRDefault="00390A7E" w:rsidP="00390A7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kk-KZ" w:eastAsia="ru-RU"/>
        </w:rPr>
      </w:pPr>
      <w:r w:rsidRPr="001E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ТОО «</w:t>
      </w:r>
      <w:r w:rsidRPr="001E3E96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Express</w:t>
      </w:r>
      <w:r w:rsidRPr="001E3E96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Фарм»,РК, г. Алматы, пр.Абая 130, корп.2 кв.,94   </w:t>
      </w:r>
      <w:r w:rsidR="00FD5F7E" w:rsidRPr="001E3E96">
        <w:rPr>
          <w:rFonts w:ascii="Times New Roman" w:hAnsi="Times New Roman"/>
          <w:b/>
          <w:sz w:val="18"/>
          <w:szCs w:val="18"/>
          <w:lang w:val="kk-KZ" w:eastAsia="ru-RU"/>
        </w:rPr>
        <w:t>(лоты №1</w:t>
      </w:r>
      <w:r w:rsidR="00146398" w:rsidRPr="001E3E96">
        <w:rPr>
          <w:rFonts w:ascii="Times New Roman" w:hAnsi="Times New Roman"/>
          <w:b/>
          <w:sz w:val="18"/>
          <w:szCs w:val="18"/>
          <w:lang w:val="kk-KZ" w:eastAsia="ru-RU"/>
        </w:rPr>
        <w:t>,2,3,4</w:t>
      </w:r>
      <w:r w:rsidR="004E70D3" w:rsidRPr="001E3E96">
        <w:rPr>
          <w:rFonts w:ascii="Times New Roman" w:hAnsi="Times New Roman"/>
          <w:b/>
          <w:sz w:val="18"/>
          <w:szCs w:val="18"/>
          <w:lang w:eastAsia="ru-RU"/>
        </w:rPr>
        <w:t>,5,6,7,8,9,10,11,12,13,14,15,16,17,18</w:t>
      </w:r>
      <w:r w:rsidR="00FD5F7E" w:rsidRPr="001E3E96">
        <w:rPr>
          <w:rFonts w:ascii="Times New Roman" w:hAnsi="Times New Roman"/>
          <w:b/>
          <w:sz w:val="18"/>
          <w:szCs w:val="18"/>
          <w:lang w:val="kk-KZ" w:eastAsia="ru-RU"/>
        </w:rPr>
        <w:t xml:space="preserve">) </w:t>
      </w:r>
      <w:r w:rsidR="00FD5F7E" w:rsidRPr="001E3E96">
        <w:rPr>
          <w:rFonts w:ascii="Times New Roman" w:hAnsi="Times New Roman"/>
          <w:b/>
          <w:sz w:val="18"/>
          <w:szCs w:val="18"/>
          <w:lang w:eastAsia="ru-RU"/>
        </w:rPr>
        <w:t xml:space="preserve">      </w:t>
      </w:r>
      <w:r w:rsidR="00FD5F7E" w:rsidRPr="001E3E96">
        <w:rPr>
          <w:rFonts w:ascii="Times New Roman" w:hAnsi="Times New Roman"/>
          <w:b/>
          <w:sz w:val="18"/>
          <w:szCs w:val="18"/>
          <w:lang w:val="kk-KZ" w:eastAsia="ru-RU"/>
        </w:rPr>
        <w:t xml:space="preserve"> сумма договора:  </w:t>
      </w:r>
      <w:r w:rsidRPr="001E3E96">
        <w:rPr>
          <w:rFonts w:ascii="Times New Roman" w:hAnsi="Times New Roman"/>
          <w:b/>
          <w:sz w:val="18"/>
          <w:szCs w:val="18"/>
          <w:lang w:eastAsia="ru-RU"/>
        </w:rPr>
        <w:t>18 922 483</w:t>
      </w:r>
      <w:r w:rsidR="00FD5F7E" w:rsidRPr="001E3E96">
        <w:rPr>
          <w:rFonts w:ascii="Times New Roman" w:hAnsi="Times New Roman"/>
          <w:b/>
          <w:sz w:val="18"/>
          <w:szCs w:val="18"/>
          <w:lang w:val="kk-KZ" w:eastAsia="ru-RU"/>
        </w:rPr>
        <w:t xml:space="preserve"> ,00 тенге</w:t>
      </w:r>
    </w:p>
    <w:p w:rsidR="003F2B10" w:rsidRPr="001E3E96" w:rsidRDefault="003F2B10" w:rsidP="006116C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</w:pPr>
    </w:p>
    <w:p w:rsidR="001B7B27" w:rsidRPr="001E3E96" w:rsidRDefault="001B7B27" w:rsidP="00124B99">
      <w:pPr>
        <w:pStyle w:val="a4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  <w:b/>
          <w:sz w:val="18"/>
          <w:szCs w:val="18"/>
        </w:rPr>
      </w:pPr>
      <w:r w:rsidRPr="001E3E96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1E3E96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1E3E96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Pr="001E3E96" w:rsidRDefault="001B7B27" w:rsidP="001B7B27">
      <w:pPr>
        <w:pStyle w:val="a4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1E3E96">
        <w:rPr>
          <w:rFonts w:ascii="Times New Roman" w:hAnsi="Times New Roman"/>
          <w:sz w:val="18"/>
          <w:szCs w:val="18"/>
        </w:rPr>
        <w:t>–</w:t>
      </w:r>
      <w:r w:rsidRPr="001E3E96">
        <w:rPr>
          <w:sz w:val="18"/>
          <w:szCs w:val="18"/>
        </w:rPr>
        <w:t xml:space="preserve"> </w:t>
      </w:r>
      <w:r w:rsidRPr="001E3E96">
        <w:rPr>
          <w:rFonts w:ascii="Times New Roman" w:hAnsi="Times New Roman"/>
          <w:sz w:val="18"/>
          <w:szCs w:val="18"/>
        </w:rPr>
        <w:t>отсутствует;</w:t>
      </w:r>
    </w:p>
    <w:p w:rsidR="001B7B27" w:rsidRPr="001E3E96" w:rsidRDefault="001B7B27" w:rsidP="001B7B27">
      <w:pPr>
        <w:pStyle w:val="a4"/>
        <w:spacing w:after="0"/>
        <w:jc w:val="both"/>
        <w:rPr>
          <w:rFonts w:ascii="Times New Roman" w:hAnsi="Times New Roman"/>
          <w:sz w:val="18"/>
          <w:szCs w:val="18"/>
        </w:rPr>
      </w:pPr>
      <w:r w:rsidRPr="001E3E96">
        <w:rPr>
          <w:rFonts w:ascii="Times New Roman" w:hAnsi="Times New Roman"/>
          <w:sz w:val="18"/>
          <w:szCs w:val="18"/>
        </w:rPr>
        <w:t xml:space="preserve">    </w:t>
      </w:r>
    </w:p>
    <w:p w:rsidR="001B7B27" w:rsidRPr="001E3E96" w:rsidRDefault="001B7B27" w:rsidP="00124B99">
      <w:pPr>
        <w:pStyle w:val="a4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  <w:r w:rsidRPr="001E3E96">
        <w:rPr>
          <w:rFonts w:ascii="Times New Roman" w:hAnsi="Times New Roman"/>
          <w:sz w:val="18"/>
          <w:szCs w:val="18"/>
        </w:rPr>
        <w:t>Поставщики, указанные в пункте 4</w:t>
      </w:r>
      <w:r w:rsidRPr="001E3E96">
        <w:rPr>
          <w:rFonts w:ascii="Times New Roman" w:hAnsi="Times New Roman"/>
          <w:b/>
          <w:sz w:val="18"/>
          <w:szCs w:val="18"/>
          <w:lang w:eastAsia="ru-RU"/>
        </w:rPr>
        <w:t xml:space="preserve">, </w:t>
      </w:r>
      <w:r w:rsidRPr="001E3E96">
        <w:rPr>
          <w:rFonts w:ascii="Times New Roman" w:hAnsi="Times New Roman"/>
          <w:sz w:val="18"/>
          <w:szCs w:val="18"/>
        </w:rPr>
        <w:t xml:space="preserve">в срок  до </w:t>
      </w:r>
      <w:r w:rsidR="003531AD" w:rsidRPr="001E3E96">
        <w:rPr>
          <w:rFonts w:ascii="Times New Roman" w:hAnsi="Times New Roman"/>
          <w:sz w:val="18"/>
          <w:szCs w:val="18"/>
          <w:lang w:val="kk-KZ"/>
        </w:rPr>
        <w:t>«</w:t>
      </w:r>
      <w:r w:rsidR="000C032E" w:rsidRPr="001E3E96">
        <w:rPr>
          <w:rFonts w:ascii="Times New Roman" w:hAnsi="Times New Roman"/>
          <w:sz w:val="18"/>
          <w:szCs w:val="18"/>
        </w:rPr>
        <w:t>11</w:t>
      </w:r>
      <w:r w:rsidR="00124B99" w:rsidRPr="001E3E96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1E3E96">
        <w:rPr>
          <w:rFonts w:ascii="Times New Roman" w:hAnsi="Times New Roman"/>
          <w:sz w:val="18"/>
          <w:szCs w:val="18"/>
        </w:rPr>
        <w:t>»</w:t>
      </w:r>
      <w:r w:rsidR="0093328B" w:rsidRPr="001E3E96">
        <w:rPr>
          <w:rFonts w:ascii="Times New Roman" w:hAnsi="Times New Roman"/>
          <w:sz w:val="18"/>
          <w:szCs w:val="18"/>
        </w:rPr>
        <w:t xml:space="preserve"> </w:t>
      </w:r>
      <w:r w:rsidR="00146398" w:rsidRPr="001E3E96">
        <w:rPr>
          <w:rFonts w:ascii="Times New Roman" w:hAnsi="Times New Roman"/>
          <w:sz w:val="18"/>
          <w:szCs w:val="18"/>
        </w:rPr>
        <w:t xml:space="preserve"> мая </w:t>
      </w:r>
      <w:r w:rsidR="0093328B" w:rsidRPr="001E3E96">
        <w:rPr>
          <w:rFonts w:ascii="Times New Roman" w:hAnsi="Times New Roman"/>
          <w:sz w:val="18"/>
          <w:szCs w:val="18"/>
        </w:rPr>
        <w:t xml:space="preserve"> </w:t>
      </w:r>
      <w:r w:rsidR="00124B99" w:rsidRPr="001E3E96">
        <w:rPr>
          <w:rFonts w:ascii="Times New Roman" w:hAnsi="Times New Roman"/>
          <w:sz w:val="18"/>
          <w:szCs w:val="18"/>
        </w:rPr>
        <w:t xml:space="preserve"> </w:t>
      </w:r>
      <w:r w:rsidRPr="001E3E96">
        <w:rPr>
          <w:rFonts w:ascii="Times New Roman" w:hAnsi="Times New Roman"/>
          <w:sz w:val="18"/>
          <w:szCs w:val="18"/>
        </w:rPr>
        <w:t xml:space="preserve">  20</w:t>
      </w:r>
      <w:r w:rsidRPr="001E3E96">
        <w:rPr>
          <w:rFonts w:ascii="Times New Roman" w:hAnsi="Times New Roman"/>
          <w:sz w:val="18"/>
          <w:szCs w:val="18"/>
          <w:lang w:val="kk-KZ"/>
        </w:rPr>
        <w:t>22</w:t>
      </w:r>
      <w:r w:rsidRPr="001E3E96">
        <w:rPr>
          <w:rFonts w:ascii="Times New Roman" w:hAnsi="Times New Roman"/>
          <w:sz w:val="18"/>
          <w:szCs w:val="18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1E3E96">
        <w:rPr>
          <w:rFonts w:ascii="Times New Roman" w:hAnsi="Times New Roman"/>
          <w:bCs/>
          <w:sz w:val="18"/>
          <w:szCs w:val="1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1E3E96">
        <w:rPr>
          <w:rFonts w:ascii="Times New Roman" w:hAnsi="Times New Roman"/>
          <w:sz w:val="18"/>
          <w:szCs w:val="18"/>
        </w:rPr>
        <w:t>».</w:t>
      </w:r>
    </w:p>
    <w:p w:rsidR="001B7B27" w:rsidRPr="001E3E96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18"/>
          <w:szCs w:val="18"/>
        </w:rPr>
      </w:pPr>
    </w:p>
    <w:p w:rsidR="001B7B27" w:rsidRPr="001E3E96" w:rsidRDefault="001B7B27" w:rsidP="001B7B27">
      <w:pPr>
        <w:rPr>
          <w:rFonts w:ascii="Times New Roman" w:hAnsi="Times New Roman"/>
          <w:sz w:val="18"/>
          <w:szCs w:val="18"/>
        </w:rPr>
      </w:pPr>
      <w:r w:rsidRPr="001E3E96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1E3E96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1E3E96">
        <w:rPr>
          <w:rFonts w:ascii="Times New Roman" w:hAnsi="Times New Roman"/>
          <w:sz w:val="18"/>
          <w:szCs w:val="18"/>
        </w:rPr>
        <w:t>Сураужанов Д.А.</w:t>
      </w:r>
    </w:p>
    <w:p w:rsidR="001B7B27" w:rsidRPr="001E3E96" w:rsidRDefault="001B7B27" w:rsidP="001B7B27">
      <w:pPr>
        <w:rPr>
          <w:rFonts w:ascii="Times New Roman" w:hAnsi="Times New Roman"/>
          <w:sz w:val="18"/>
          <w:szCs w:val="18"/>
        </w:rPr>
      </w:pPr>
      <w:r w:rsidRPr="001E3E96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1B7B27" w:rsidRPr="001E3E96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1E3E96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1E3E96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1E3E96">
        <w:rPr>
          <w:rFonts w:ascii="Times New Roman" w:hAnsi="Times New Roman"/>
          <w:sz w:val="18"/>
          <w:szCs w:val="18"/>
        </w:rPr>
        <w:t xml:space="preserve"> – </w:t>
      </w:r>
      <w:r w:rsidRPr="001E3E96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1B7B27" w:rsidRPr="001E3E96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1E3E96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1E3E96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1B7B27" w:rsidRPr="001E3E96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1E3E96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1E3E96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1E3E96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1E3E96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1E3E96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1E3E96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1E3E96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1E3E96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1B7B27" w:rsidRPr="001E3E96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</w:p>
    <w:p w:rsidR="00AE37A8" w:rsidRPr="001E3E96" w:rsidRDefault="00AE37A8" w:rsidP="00E12364">
      <w:pPr>
        <w:rPr>
          <w:sz w:val="18"/>
          <w:szCs w:val="18"/>
        </w:rPr>
      </w:pPr>
      <w:bookmarkStart w:id="0" w:name="_GoBack"/>
      <w:bookmarkEnd w:id="0"/>
    </w:p>
    <w:sectPr w:rsidR="00AE37A8" w:rsidRPr="001E3E96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070" w:rsidRDefault="00745070" w:rsidP="00233E55">
      <w:pPr>
        <w:spacing w:after="0" w:line="240" w:lineRule="auto"/>
      </w:pPr>
      <w:r>
        <w:separator/>
      </w:r>
    </w:p>
  </w:endnote>
  <w:endnote w:type="continuationSeparator" w:id="0">
    <w:p w:rsidR="00745070" w:rsidRDefault="00745070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070" w:rsidRDefault="00745070" w:rsidP="00233E55">
      <w:pPr>
        <w:spacing w:after="0" w:line="240" w:lineRule="auto"/>
      </w:pPr>
      <w:r>
        <w:separator/>
      </w:r>
    </w:p>
  </w:footnote>
  <w:footnote w:type="continuationSeparator" w:id="0">
    <w:p w:rsidR="00745070" w:rsidRDefault="00745070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15"/>
  </w:num>
  <w:num w:numId="7">
    <w:abstractNumId w:val="12"/>
  </w:num>
  <w:num w:numId="8">
    <w:abstractNumId w:val="0"/>
  </w:num>
  <w:num w:numId="9">
    <w:abstractNumId w:val="2"/>
  </w:num>
  <w:num w:numId="10">
    <w:abstractNumId w:val="14"/>
  </w:num>
  <w:num w:numId="11">
    <w:abstractNumId w:val="7"/>
  </w:num>
  <w:num w:numId="12">
    <w:abstractNumId w:val="3"/>
  </w:num>
  <w:num w:numId="13">
    <w:abstractNumId w:val="16"/>
  </w:num>
  <w:num w:numId="14">
    <w:abstractNumId w:val="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0148"/>
    <w:rsid w:val="000A3AE4"/>
    <w:rsid w:val="000A473E"/>
    <w:rsid w:val="000A7605"/>
    <w:rsid w:val="000B5626"/>
    <w:rsid w:val="000B7628"/>
    <w:rsid w:val="000C032E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6398"/>
    <w:rsid w:val="00147DC5"/>
    <w:rsid w:val="0015097C"/>
    <w:rsid w:val="00150DEE"/>
    <w:rsid w:val="00152173"/>
    <w:rsid w:val="00153F44"/>
    <w:rsid w:val="00154E15"/>
    <w:rsid w:val="00156906"/>
    <w:rsid w:val="00160440"/>
    <w:rsid w:val="00163C8A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2FDF"/>
    <w:rsid w:val="001A3491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167D7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26B0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0A7E"/>
    <w:rsid w:val="00391721"/>
    <w:rsid w:val="00391BC6"/>
    <w:rsid w:val="003926DB"/>
    <w:rsid w:val="00392B20"/>
    <w:rsid w:val="00395A4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4DFC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34B7"/>
    <w:rsid w:val="00654985"/>
    <w:rsid w:val="00660B53"/>
    <w:rsid w:val="00661852"/>
    <w:rsid w:val="00661C84"/>
    <w:rsid w:val="00662631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3D1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C75"/>
    <w:rsid w:val="007210BC"/>
    <w:rsid w:val="007210CE"/>
    <w:rsid w:val="00722325"/>
    <w:rsid w:val="00722ACA"/>
    <w:rsid w:val="00723540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34CC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17F7D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1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22CB"/>
    <w:rsid w:val="00B02AB9"/>
    <w:rsid w:val="00B03BFF"/>
    <w:rsid w:val="00B03D90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14A3"/>
    <w:rsid w:val="00B93753"/>
    <w:rsid w:val="00B96B13"/>
    <w:rsid w:val="00B97C9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A84"/>
    <w:rsid w:val="00EB6525"/>
    <w:rsid w:val="00EB7E9F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73E8"/>
    <w:rsid w:val="00F37624"/>
    <w:rsid w:val="00F41836"/>
    <w:rsid w:val="00F419AA"/>
    <w:rsid w:val="00F41CC8"/>
    <w:rsid w:val="00F42355"/>
    <w:rsid w:val="00F424E4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297"/>
    <w:rsid w:val="00F94A40"/>
    <w:rsid w:val="00F9666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E23D2"/>
    <w:rsid w:val="00FE47AF"/>
    <w:rsid w:val="00FF1293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EAF9D-0F35-414E-AC43-5AFF827B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7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358</cp:revision>
  <cp:lastPrinted>2022-04-25T10:22:00Z</cp:lastPrinted>
  <dcterms:created xsi:type="dcterms:W3CDTF">2021-07-27T04:19:00Z</dcterms:created>
  <dcterms:modified xsi:type="dcterms:W3CDTF">2022-05-18T09:44:00Z</dcterms:modified>
</cp:coreProperties>
</file>