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122FDE" w:rsidRDefault="00FE4463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64BF6" w:rsidRDefault="003531AD" w:rsidP="00B34B21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122FDE">
        <w:rPr>
          <w:rFonts w:ascii="Times New Roman" w:hAnsi="Times New Roman"/>
          <w:b/>
          <w:sz w:val="20"/>
          <w:szCs w:val="20"/>
        </w:rPr>
        <w:t>Протокол №</w:t>
      </w:r>
      <w:r w:rsidR="00C20742" w:rsidRPr="00122FD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64BF6">
        <w:rPr>
          <w:rFonts w:ascii="Times New Roman" w:hAnsi="Times New Roman"/>
          <w:b/>
          <w:sz w:val="20"/>
          <w:szCs w:val="20"/>
          <w:lang w:val="kk-KZ"/>
        </w:rPr>
        <w:t>119</w:t>
      </w:r>
    </w:p>
    <w:p w:rsidR="001B7B27" w:rsidRPr="00122FDE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540E83" w:rsidRPr="00122FDE">
        <w:rPr>
          <w:rFonts w:ascii="Times New Roman" w:hAnsi="Times New Roman"/>
          <w:b/>
          <w:sz w:val="20"/>
          <w:szCs w:val="20"/>
        </w:rPr>
        <w:t>4</w:t>
      </w:r>
      <w:r w:rsidRPr="00122FDE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122FDE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122FDE" w:rsidRDefault="001B7B27" w:rsidP="00B34B2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22FDE" w:rsidRDefault="001B7B27" w:rsidP="00A43F80">
      <w:pPr>
        <w:pStyle w:val="a3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</w:t>
      </w:r>
      <w:r w:rsidR="007A5820" w:rsidRPr="00122FDE">
        <w:rPr>
          <w:rFonts w:ascii="Times New Roman" w:hAnsi="Times New Roman"/>
          <w:b/>
          <w:sz w:val="20"/>
          <w:szCs w:val="20"/>
        </w:rPr>
        <w:t xml:space="preserve">           </w:t>
      </w:r>
      <w:r w:rsidRPr="00122FDE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122FD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 w:rsidR="00497C25" w:rsidRPr="00122FDE">
        <w:rPr>
          <w:rFonts w:ascii="Times New Roman" w:hAnsi="Times New Roman"/>
          <w:b/>
          <w:sz w:val="20"/>
          <w:szCs w:val="20"/>
        </w:rPr>
        <w:t xml:space="preserve">       </w:t>
      </w:r>
      <w:r w:rsidR="00216EBB" w:rsidRPr="00122FDE">
        <w:rPr>
          <w:rFonts w:ascii="Times New Roman" w:hAnsi="Times New Roman"/>
          <w:b/>
          <w:sz w:val="20"/>
          <w:szCs w:val="20"/>
        </w:rPr>
        <w:t xml:space="preserve">                                     </w:t>
      </w:r>
      <w:r w:rsidR="00A31229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216EBB" w:rsidRPr="00122FDE">
        <w:rPr>
          <w:rFonts w:ascii="Times New Roman" w:hAnsi="Times New Roman"/>
          <w:b/>
          <w:sz w:val="20"/>
          <w:szCs w:val="20"/>
        </w:rPr>
        <w:t xml:space="preserve">   </w:t>
      </w:r>
      <w:r w:rsidR="00497C25" w:rsidRPr="00122FDE">
        <w:rPr>
          <w:rFonts w:ascii="Times New Roman" w:hAnsi="Times New Roman"/>
          <w:b/>
          <w:sz w:val="20"/>
          <w:szCs w:val="20"/>
        </w:rPr>
        <w:t xml:space="preserve">     </w:t>
      </w:r>
      <w:r w:rsidRPr="00122FDE">
        <w:rPr>
          <w:rFonts w:ascii="Times New Roman" w:hAnsi="Times New Roman"/>
          <w:b/>
          <w:sz w:val="20"/>
          <w:szCs w:val="20"/>
        </w:rPr>
        <w:t xml:space="preserve"> «</w:t>
      </w:r>
      <w:r w:rsidR="000B536B" w:rsidRPr="00122FDE">
        <w:rPr>
          <w:rFonts w:ascii="Times New Roman" w:hAnsi="Times New Roman"/>
          <w:b/>
          <w:sz w:val="20"/>
          <w:szCs w:val="20"/>
        </w:rPr>
        <w:t>1</w:t>
      </w:r>
      <w:r w:rsidR="00164BF6">
        <w:rPr>
          <w:rFonts w:ascii="Times New Roman" w:hAnsi="Times New Roman"/>
          <w:b/>
          <w:sz w:val="20"/>
          <w:szCs w:val="20"/>
        </w:rPr>
        <w:t>8</w:t>
      </w:r>
      <w:r w:rsidRPr="00122FDE">
        <w:rPr>
          <w:rFonts w:ascii="Times New Roman" w:hAnsi="Times New Roman"/>
          <w:b/>
          <w:sz w:val="20"/>
          <w:szCs w:val="20"/>
        </w:rPr>
        <w:t>»</w:t>
      </w:r>
      <w:r w:rsidR="008A3E12" w:rsidRPr="00122FDE">
        <w:rPr>
          <w:rFonts w:ascii="Times New Roman" w:hAnsi="Times New Roman"/>
          <w:b/>
          <w:sz w:val="20"/>
          <w:szCs w:val="20"/>
        </w:rPr>
        <w:t xml:space="preserve"> </w:t>
      </w:r>
      <w:r w:rsidR="00344D1E" w:rsidRPr="00122FDE">
        <w:rPr>
          <w:rFonts w:ascii="Times New Roman" w:hAnsi="Times New Roman"/>
          <w:b/>
          <w:sz w:val="20"/>
          <w:szCs w:val="20"/>
        </w:rPr>
        <w:t xml:space="preserve">декабря </w:t>
      </w:r>
      <w:r w:rsidRPr="00122FD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b/>
          <w:sz w:val="20"/>
          <w:szCs w:val="20"/>
        </w:rPr>
        <w:t xml:space="preserve"> 202</w:t>
      </w:r>
      <w:r w:rsidR="00540E83" w:rsidRPr="00122FDE">
        <w:rPr>
          <w:rFonts w:ascii="Times New Roman" w:hAnsi="Times New Roman"/>
          <w:b/>
          <w:sz w:val="20"/>
          <w:szCs w:val="20"/>
        </w:rPr>
        <w:t>4</w:t>
      </w:r>
      <w:r w:rsidR="0010768B" w:rsidRPr="00122FDE">
        <w:rPr>
          <w:rFonts w:ascii="Times New Roman" w:hAnsi="Times New Roman"/>
          <w:b/>
          <w:sz w:val="20"/>
          <w:szCs w:val="20"/>
        </w:rPr>
        <w:t xml:space="preserve"> г</w:t>
      </w:r>
      <w:r w:rsidRPr="00122FDE">
        <w:rPr>
          <w:rFonts w:ascii="Times New Roman" w:hAnsi="Times New Roman"/>
          <w:b/>
          <w:sz w:val="20"/>
          <w:szCs w:val="20"/>
        </w:rPr>
        <w:t xml:space="preserve">  </w:t>
      </w:r>
    </w:p>
    <w:p w:rsidR="001B7B27" w:rsidRPr="00122FDE" w:rsidRDefault="001B7B27" w:rsidP="00A43F80">
      <w:pPr>
        <w:pStyle w:val="a3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1B7B27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22FDE" w:rsidRPr="00122FDE" w:rsidRDefault="00122FDE" w:rsidP="00122FD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F74074" w:rsidRPr="00122FDE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265294" w:rsidRPr="00122FDE" w:rsidRDefault="00265294" w:rsidP="00B34B2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5245"/>
        <w:gridCol w:w="850"/>
        <w:gridCol w:w="709"/>
        <w:gridCol w:w="1134"/>
        <w:gridCol w:w="1559"/>
        <w:gridCol w:w="1701"/>
        <w:gridCol w:w="992"/>
      </w:tblGrid>
      <w:tr w:rsidR="00344D1E" w:rsidRPr="00122FDE" w:rsidTr="00825D8D">
        <w:trPr>
          <w:trHeight w:val="841"/>
        </w:trPr>
        <w:tc>
          <w:tcPr>
            <w:tcW w:w="704" w:type="dxa"/>
            <w:hideMark/>
          </w:tcPr>
          <w:p w:rsidR="00344D1E" w:rsidRPr="00122FDE" w:rsidRDefault="00344D1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5" w:type="dxa"/>
          </w:tcPr>
          <w:p w:rsidR="00344D1E" w:rsidRPr="00122FDE" w:rsidRDefault="00344D1E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техническая спецификация </w:t>
            </w:r>
          </w:p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344D1E" w:rsidRPr="00122FDE" w:rsidRDefault="00344D1E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344D1E" w:rsidRPr="00122FDE" w:rsidRDefault="00344D1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992" w:type="dxa"/>
          </w:tcPr>
          <w:p w:rsidR="00344D1E" w:rsidRPr="00122FDE" w:rsidRDefault="00344D1E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Цена за ед. в тенге  </w:t>
            </w:r>
          </w:p>
        </w:tc>
      </w:tr>
      <w:tr w:rsidR="0024742C" w:rsidRPr="00122FDE" w:rsidTr="00825D8D">
        <w:trPr>
          <w:trHeight w:val="629"/>
        </w:trPr>
        <w:tc>
          <w:tcPr>
            <w:tcW w:w="704" w:type="dxa"/>
          </w:tcPr>
          <w:p w:rsidR="0024742C" w:rsidRPr="00122FDE" w:rsidRDefault="0024742C" w:rsidP="00247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4742C" w:rsidRPr="00EF37EE" w:rsidRDefault="0024742C" w:rsidP="0024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размер: 9см x7см</w:t>
            </w:r>
          </w:p>
        </w:tc>
        <w:tc>
          <w:tcPr>
            <w:tcW w:w="5245" w:type="dxa"/>
          </w:tcPr>
          <w:p w:rsidR="0024742C" w:rsidRPr="00EF37EE" w:rsidRDefault="0024742C" w:rsidP="0088690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стерильная, гемостатическая, рассасывающаяся губка, изготовленная из коллагена. Состав: лошадиные сухожилия тип №1. На 1 см2 коллагеновой губки  содержит 2.8 мг природных коллагеновых волокон лошадиного происхождения. Цвет белый. Рассасывается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течение 4-7 недель. Использование при случаях  капиллярного, паренхиматозного и других кровотечений, во время хирургических процедур. Возможно использование с фибриновым клеем. Коллагеновая матрица стимулирует свёртывания крови, не  деформируется и может накладываться на открытые  участки раны в сухом либо смоченном виде (например, с использованием физиологического раствора). Коллаген способствует грануляции и эпителизации. Каждый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коллаген в отдельном блистере. Размер:1 губка - 9см x 7см содержит: коллаген из сухожилий лошадей: 176,4 мг.Срок годности 5 лет. Стерилизация оксидом этилена.</w:t>
            </w:r>
          </w:p>
        </w:tc>
        <w:tc>
          <w:tcPr>
            <w:tcW w:w="850" w:type="dxa"/>
          </w:tcPr>
          <w:p w:rsidR="0024742C" w:rsidRPr="00EF37EE" w:rsidRDefault="0024742C" w:rsidP="00247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24742C" w:rsidRPr="00EF37EE" w:rsidRDefault="0024742C" w:rsidP="00247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24742C" w:rsidRPr="00EF37EE" w:rsidRDefault="0024742C" w:rsidP="00247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559" w:type="dxa"/>
          </w:tcPr>
          <w:p w:rsidR="0024742C" w:rsidRPr="00EF37EE" w:rsidRDefault="0024742C" w:rsidP="00247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701" w:type="dxa"/>
          </w:tcPr>
          <w:p w:rsidR="0024742C" w:rsidRDefault="0024742C" w:rsidP="0024742C">
            <w:pPr>
              <w:jc w:val="center"/>
            </w:pPr>
            <w:r w:rsidRPr="00274B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Pr="00274B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JS Consulting</w:t>
            </w:r>
            <w:r w:rsidRPr="00274B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</w:tcPr>
          <w:p w:rsidR="0024742C" w:rsidRPr="00122FDE" w:rsidRDefault="0024742C" w:rsidP="002474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20 690</w:t>
            </w:r>
          </w:p>
        </w:tc>
      </w:tr>
      <w:tr w:rsidR="0024742C" w:rsidRPr="00122FDE" w:rsidTr="00825D8D">
        <w:trPr>
          <w:trHeight w:val="629"/>
        </w:trPr>
        <w:tc>
          <w:tcPr>
            <w:tcW w:w="704" w:type="dxa"/>
          </w:tcPr>
          <w:p w:rsidR="0024742C" w:rsidRPr="00122FDE" w:rsidRDefault="0024742C" w:rsidP="00247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4742C" w:rsidRPr="00EF37EE" w:rsidRDefault="0024742C" w:rsidP="0024742C">
            <w:pPr>
              <w:rPr>
                <w:rFonts w:ascii="Times New Roman" w:hAnsi="Times New Roman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sz w:val="16"/>
                <w:szCs w:val="16"/>
              </w:rPr>
              <w:t>Коллагеновая губка размер:5см x5смх0,5 см</w:t>
            </w:r>
          </w:p>
        </w:tc>
        <w:tc>
          <w:tcPr>
            <w:tcW w:w="5245" w:type="dxa"/>
          </w:tcPr>
          <w:p w:rsidR="0024742C" w:rsidRPr="00EF37EE" w:rsidRDefault="0024742C" w:rsidP="0088690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Рассасывающаяся, стерильная, гемостатическая коллагеновая губка с гентамицином. Состав: на 1 см2 губки толщиной 0,5 см содержит коллагена из лошадиных сухожилий - 2,8 мг, гентамицина сульфата - 2 мг, что соответствует 1,10–1,43 мг гентамицина. Рассасывается в течение 1-8 недель. Обладает такими свойствами, как: гемостатичность, рассасывание, антибактериальная защита (аминогликозид сульфат гентамицина), гибкость, идеально подходит для фибринового клея, хорошо поглощает влагу, устойчивость структуры и эластичность, биосовместимость, антигенность, биологическая матрица, остеокондуктивность. Область применения в полостныхдефектах и других остаточных полостях во время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хирургических операций, развывшихся вследствие  пилонидального синуса, может применяться с целью  гемостаза в чистой раневой полости, раневой полости с возможным загрязнением, в том числе при диффузном  капиллярном, артерио-венозном, артериальном или венозном кровотечениях, при обширном капиллярном  кровотечении из паренхиматозного органа, а также в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качестве вспомогательного средства при проведении  других процедур, направленных на обеспечение гемостаза. Срок годности 3 года. 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Стерилизация оксидом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этилена. Может быть использован вместе с фибриновым клеем, и шовным материалом. Размер:1 губка - 5см x 5см x 0,5 cм, содержит: коллаген из сухожилий лошадей: 70 мг, гентамицина сульфат: 50 мг, включая 27,62 – 35,75 мг  гентамицина. </w:t>
            </w:r>
          </w:p>
        </w:tc>
        <w:tc>
          <w:tcPr>
            <w:tcW w:w="850" w:type="dxa"/>
          </w:tcPr>
          <w:p w:rsidR="0024742C" w:rsidRPr="00EF37EE" w:rsidRDefault="0024742C" w:rsidP="002474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9" w:type="dxa"/>
          </w:tcPr>
          <w:p w:rsidR="0024742C" w:rsidRPr="00EF37EE" w:rsidRDefault="0024742C" w:rsidP="00247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24742C" w:rsidRPr="00EF37EE" w:rsidRDefault="0024742C" w:rsidP="00247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43045</w:t>
            </w:r>
          </w:p>
        </w:tc>
        <w:tc>
          <w:tcPr>
            <w:tcW w:w="1559" w:type="dxa"/>
          </w:tcPr>
          <w:p w:rsidR="0024742C" w:rsidRPr="00EF37EE" w:rsidRDefault="0024742C" w:rsidP="002474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860 900,00</w:t>
            </w:r>
          </w:p>
        </w:tc>
        <w:tc>
          <w:tcPr>
            <w:tcW w:w="1701" w:type="dxa"/>
          </w:tcPr>
          <w:p w:rsidR="0024742C" w:rsidRDefault="0024742C" w:rsidP="0024742C">
            <w:pPr>
              <w:jc w:val="center"/>
            </w:pPr>
            <w:r w:rsidRPr="00274B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Pr="00274B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JS Consulting</w:t>
            </w:r>
            <w:r w:rsidRPr="00274B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</w:tcPr>
          <w:p w:rsidR="0024742C" w:rsidRPr="00122FDE" w:rsidRDefault="0024742C" w:rsidP="002474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43 040</w:t>
            </w:r>
          </w:p>
        </w:tc>
      </w:tr>
      <w:tr w:rsidR="00EF37EE" w:rsidRPr="00122FDE" w:rsidTr="00825D8D">
        <w:trPr>
          <w:trHeight w:val="413"/>
        </w:trPr>
        <w:tc>
          <w:tcPr>
            <w:tcW w:w="704" w:type="dxa"/>
          </w:tcPr>
          <w:p w:rsidR="00EF37EE" w:rsidRPr="00122FDE" w:rsidRDefault="00EF37EE" w:rsidP="00EF37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</w:tcPr>
          <w:p w:rsidR="00EF37EE" w:rsidRPr="00EF37EE" w:rsidRDefault="00EF37EE" w:rsidP="00EF37E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37E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245" w:type="dxa"/>
            <w:vAlign w:val="center"/>
          </w:tcPr>
          <w:p w:rsidR="00EF37EE" w:rsidRPr="00EF37EE" w:rsidRDefault="00EF37EE" w:rsidP="00EF37E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37E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37EE">
              <w:rPr>
                <w:rFonts w:ascii="Times New Roman" w:hAnsi="Times New Roman"/>
                <w:b/>
                <w:bCs/>
                <w:sz w:val="16"/>
                <w:szCs w:val="16"/>
              </w:rPr>
              <w:t>1 274 900,00</w:t>
            </w:r>
          </w:p>
        </w:tc>
        <w:tc>
          <w:tcPr>
            <w:tcW w:w="1701" w:type="dxa"/>
          </w:tcPr>
          <w:p w:rsidR="00EF37EE" w:rsidRPr="00122FDE" w:rsidRDefault="00EF37EE" w:rsidP="00EF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F37EE" w:rsidRPr="00122FDE" w:rsidRDefault="00EF37EE" w:rsidP="00EF3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577D" w:rsidRPr="00122FDE" w:rsidRDefault="0013577D" w:rsidP="00B34B2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787637" w:rsidRPr="00122FDE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DE69C7" w:rsidRPr="00122FDE" w:rsidRDefault="00DE69C7" w:rsidP="00DE69C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="562" w:tblpY="103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8"/>
        <w:gridCol w:w="4678"/>
        <w:gridCol w:w="1134"/>
        <w:gridCol w:w="708"/>
        <w:gridCol w:w="1276"/>
        <w:gridCol w:w="1276"/>
        <w:gridCol w:w="2268"/>
      </w:tblGrid>
      <w:tr w:rsidR="003268F4" w:rsidRPr="00122FDE" w:rsidTr="00A43F80">
        <w:trPr>
          <w:trHeight w:val="274"/>
        </w:trPr>
        <w:tc>
          <w:tcPr>
            <w:tcW w:w="709" w:type="dxa"/>
            <w:hideMark/>
          </w:tcPr>
          <w:p w:rsidR="003268F4" w:rsidRPr="00122FDE" w:rsidRDefault="003268F4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838" w:type="dxa"/>
            <w:hideMark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78" w:type="dxa"/>
          </w:tcPr>
          <w:p w:rsidR="003268F4" w:rsidRPr="00122FDE" w:rsidRDefault="003268F4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техническая спецификация </w:t>
            </w:r>
          </w:p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hideMark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3268F4" w:rsidRPr="00122FDE" w:rsidRDefault="003268F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268" w:type="dxa"/>
          </w:tcPr>
          <w:p w:rsidR="003268F4" w:rsidRPr="0024742C" w:rsidRDefault="003268F4" w:rsidP="00EF37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F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="00EF37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JS Consulting</w:t>
            </w:r>
            <w:r w:rsidRPr="00122FD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 БИН:</w:t>
            </w:r>
            <w:r w:rsidR="00EF37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4742C">
              <w:rPr>
                <w:rFonts w:ascii="Times New Roman" w:hAnsi="Times New Roman"/>
                <w:b/>
                <w:sz w:val="20"/>
                <w:szCs w:val="20"/>
              </w:rPr>
              <w:t>150140017710</w:t>
            </w:r>
          </w:p>
        </w:tc>
      </w:tr>
      <w:tr w:rsidR="00EF37EE" w:rsidRPr="00122FDE" w:rsidTr="0070463F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EF37EE" w:rsidRPr="00122FDE" w:rsidRDefault="00EF37EE" w:rsidP="00EF3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2F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размер: 9см x7см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F37EE" w:rsidRPr="00EF37EE" w:rsidRDefault="00EF37EE" w:rsidP="00073BA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Коллагеновая губка стерильная, гемостатическая, рассасывающаяся губка, изготовленная из коллагена. Состав: лошадиные сухожилия тип №1. На 1 см2 коллагеновой губки  содержит 2.8 мг природных коллагеновых волокон лошадиного происхождения. Цвет белый. Рассасывается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 течение 4-7 недель. Использование при случаях  капиллярного, паренхиматозного и других кровотечений, во время хирургических процедур. Возможно использование с фибриновым клеем. Коллагеновая матрица стимулирует свёртывания крови, не  деформируется и может накладываться на открытые  участки раны в сухом либо смоченном виде (например, с использованием физиологического раствора). Коллаген способствует грануляции и эпителизации. Каждый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коллаген в отдельном блистере. Размер:1 губка - 9см x 7см содержит: коллаген из сухожилий лошадей: 176,4 мг.Срок годности 5 лет. Стерилизация оксидом этилена.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20 700,00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7EE" w:rsidRPr="00122FDE" w:rsidRDefault="0024742C" w:rsidP="00EF37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20 690</w:t>
            </w:r>
          </w:p>
        </w:tc>
      </w:tr>
      <w:tr w:rsidR="00EF37EE" w:rsidRPr="00122FDE" w:rsidTr="0070463F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EF37EE" w:rsidRPr="00122FDE" w:rsidRDefault="00EF37EE" w:rsidP="00EF3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rPr>
                <w:rFonts w:ascii="Times New Roman" w:hAnsi="Times New Roman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sz w:val="16"/>
                <w:szCs w:val="16"/>
              </w:rPr>
              <w:t>Коллагеновая губка размер:5см x5смх0,5 см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F37EE" w:rsidRPr="00EF37EE" w:rsidRDefault="00EF37EE" w:rsidP="00073BAD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Рассасывающаяся, стерильная, гемостатическая коллагеновая губка с гентамицином. Состав: на 1 см2 губки толщиной 0,5 см содержит коллагена из лошадиных сухожилий - 2,8 мг, гентамицина сульфата - 2 мг, что соответствует 1,10–1,43 мг гентамицина. Рассасывается в течение 1-8 недель. Обладает такими свойствами, как: гемостатичность, рассасывание, антибактериальная защита (аминогликозид сульфат гентамицина), гибкость, идеально подходит для фибринового клея, хорошо поглощает влагу, устойчивость структуры и эластичность, биосовместимость, антигенность, биологическая матрица, остеокондуктивность. Область применения в полостныхдефектах и других остаточных полостях во время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хирургических операций, развывшихся вследствие  пилонидального синуса, может применяться с целью  гемостаза в чистой раневой полости, раневой полости с возможным загрязнением, в том числе при диффузном  капиллярном, артерио-венозном, артериальном или венозном кровотечениях, при обширном капиллярном  кровотечении из паренхиматозного органа, а также в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качестве вспомогательного средства при проведении  других процедур, направленных на обеспечение гемостаза. Срок годности 3 года. Стерилизация оксидом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этилена. Может быть использован вместе с фибриновым клеем, </w:t>
            </w: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 шовным материалом. Размер:1 губка - 5см x 5см x 0,5 cм, содержит: коллаген из сухожилий лошадей: 70 мг, гентамицина сульфат: 50 мг, включая 27,62 – 35,75 мг  гентамицина.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43045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860 900,00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7EE" w:rsidRPr="00122FDE" w:rsidRDefault="0024742C" w:rsidP="00EF37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43 040</w:t>
            </w:r>
          </w:p>
        </w:tc>
      </w:tr>
      <w:tr w:rsidR="00EF37EE" w:rsidRPr="00122FDE" w:rsidTr="00A43F80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EF37EE" w:rsidRPr="00122FDE" w:rsidRDefault="00EF37EE" w:rsidP="00EF37E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F37EE" w:rsidRPr="00EF37EE" w:rsidRDefault="00EF37EE" w:rsidP="00EF37E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37E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F37EE" w:rsidRPr="00EF37EE" w:rsidRDefault="00EF37EE" w:rsidP="00EF37E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37E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37E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37EE" w:rsidRPr="00EF37EE" w:rsidRDefault="00EF37EE" w:rsidP="00EF37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37EE">
              <w:rPr>
                <w:rFonts w:ascii="Times New Roman" w:hAnsi="Times New Roman"/>
                <w:b/>
                <w:bCs/>
                <w:sz w:val="16"/>
                <w:szCs w:val="16"/>
              </w:rPr>
              <w:t>1 274 900,00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37EE" w:rsidRPr="00122FDE" w:rsidRDefault="00EF37EE" w:rsidP="00EF3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E5B81" w:rsidRPr="00122FDE" w:rsidRDefault="000E5B81" w:rsidP="00B34B2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769B1" w:rsidRPr="00122FDE" w:rsidRDefault="006769B1" w:rsidP="00B34B21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1AE7" w:rsidRPr="00122FDE" w:rsidRDefault="00781AE7" w:rsidP="00781AE7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94A3C" w:rsidRPr="00122FDE" w:rsidRDefault="0013577D" w:rsidP="00781AE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122FDE" w:rsidRPr="00122FDE" w:rsidRDefault="00122FDE" w:rsidP="00122FDE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67A2C" w:rsidRPr="00122FDE" w:rsidRDefault="000E5B81" w:rsidP="00467A2C">
      <w:pPr>
        <w:spacing w:after="0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</w:rPr>
        <w:t xml:space="preserve">                 </w:t>
      </w:r>
      <w:r w:rsidR="0070469C" w:rsidRPr="00122FDE">
        <w:rPr>
          <w:rFonts w:ascii="Times New Roman" w:hAnsi="Times New Roman"/>
          <w:b/>
          <w:sz w:val="20"/>
          <w:szCs w:val="20"/>
          <w:lang w:val="kk-KZ"/>
        </w:rPr>
        <w:t xml:space="preserve">- </w:t>
      </w:r>
      <w:r w:rsidR="00290E2B" w:rsidRPr="00122FDE">
        <w:rPr>
          <w:rFonts w:ascii="Times New Roman" w:hAnsi="Times New Roman"/>
          <w:b/>
          <w:sz w:val="20"/>
          <w:szCs w:val="20"/>
          <w:lang w:val="kk-KZ"/>
        </w:rPr>
        <w:t>ТОО «</w:t>
      </w:r>
      <w:r w:rsidR="00290E2B">
        <w:rPr>
          <w:rFonts w:ascii="Times New Roman" w:hAnsi="Times New Roman"/>
          <w:b/>
          <w:sz w:val="20"/>
          <w:szCs w:val="20"/>
          <w:lang w:val="en-US"/>
        </w:rPr>
        <w:t>JS</w:t>
      </w:r>
      <w:r w:rsidR="00290E2B" w:rsidRPr="00290E2B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290E2B">
        <w:rPr>
          <w:rFonts w:ascii="Times New Roman" w:hAnsi="Times New Roman"/>
          <w:b/>
          <w:sz w:val="20"/>
          <w:szCs w:val="20"/>
          <w:lang w:val="en-US"/>
        </w:rPr>
        <w:t>Consulting</w:t>
      </w:r>
      <w:r w:rsidR="00290E2B" w:rsidRPr="00122FDE">
        <w:rPr>
          <w:rFonts w:ascii="Times New Roman" w:hAnsi="Times New Roman"/>
          <w:b/>
          <w:sz w:val="20"/>
          <w:szCs w:val="20"/>
          <w:lang w:val="kk-KZ"/>
        </w:rPr>
        <w:t>»</w:t>
      </w:r>
      <w:r w:rsidR="00290E2B" w:rsidRPr="00290E2B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="00290E2B" w:rsidRPr="00122FD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70469C" w:rsidRPr="00122FDE">
        <w:rPr>
          <w:rFonts w:ascii="Times New Roman" w:hAnsi="Times New Roman"/>
          <w:b/>
          <w:sz w:val="20"/>
          <w:szCs w:val="20"/>
          <w:lang w:val="kk-KZ"/>
        </w:rPr>
        <w:t xml:space="preserve">РК, </w:t>
      </w:r>
      <w:r w:rsidR="00290E2B">
        <w:rPr>
          <w:rFonts w:ascii="Times New Roman" w:hAnsi="Times New Roman"/>
          <w:b/>
          <w:sz w:val="20"/>
          <w:szCs w:val="20"/>
          <w:lang w:val="kk-KZ"/>
        </w:rPr>
        <w:t xml:space="preserve"> г. </w:t>
      </w:r>
      <w:r w:rsidR="0070469C" w:rsidRPr="00122FDE">
        <w:rPr>
          <w:rFonts w:ascii="Times New Roman" w:hAnsi="Times New Roman"/>
          <w:b/>
          <w:sz w:val="20"/>
          <w:szCs w:val="20"/>
          <w:lang w:val="kk-KZ"/>
        </w:rPr>
        <w:t>Алмат</w:t>
      </w:r>
      <w:r w:rsidR="00290E2B">
        <w:rPr>
          <w:rFonts w:ascii="Times New Roman" w:hAnsi="Times New Roman"/>
          <w:b/>
          <w:sz w:val="20"/>
          <w:szCs w:val="20"/>
          <w:lang w:val="kk-KZ"/>
        </w:rPr>
        <w:t>ы</w:t>
      </w:r>
      <w:r w:rsidR="0070469C" w:rsidRPr="00122FDE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="00290E2B">
        <w:rPr>
          <w:rFonts w:ascii="Times New Roman" w:hAnsi="Times New Roman"/>
          <w:b/>
          <w:sz w:val="20"/>
          <w:szCs w:val="20"/>
          <w:lang w:val="kk-KZ"/>
        </w:rPr>
        <w:t>ул. Толе  би, д. 69</w:t>
      </w:r>
      <w:r w:rsidR="00290E2B">
        <w:rPr>
          <w:rFonts w:ascii="Times New Roman" w:hAnsi="Times New Roman"/>
          <w:b/>
          <w:sz w:val="20"/>
          <w:szCs w:val="20"/>
        </w:rPr>
        <w:t xml:space="preserve">, офис 31 от </w:t>
      </w:r>
      <w:r w:rsidR="0070469C" w:rsidRPr="00122FDE">
        <w:rPr>
          <w:rFonts w:ascii="Times New Roman" w:hAnsi="Times New Roman"/>
          <w:b/>
          <w:sz w:val="20"/>
          <w:szCs w:val="20"/>
        </w:rPr>
        <w:t>1</w:t>
      </w:r>
      <w:r w:rsidR="00290E2B">
        <w:rPr>
          <w:rFonts w:ascii="Times New Roman" w:hAnsi="Times New Roman"/>
          <w:b/>
          <w:sz w:val="20"/>
          <w:szCs w:val="20"/>
        </w:rPr>
        <w:t>3</w:t>
      </w:r>
      <w:r w:rsidR="0070469C" w:rsidRPr="00122FDE">
        <w:rPr>
          <w:rFonts w:ascii="Times New Roman" w:hAnsi="Times New Roman"/>
          <w:b/>
          <w:sz w:val="20"/>
          <w:szCs w:val="20"/>
        </w:rPr>
        <w:t>.1</w:t>
      </w:r>
      <w:r w:rsidR="00290E2B">
        <w:rPr>
          <w:rFonts w:ascii="Times New Roman" w:hAnsi="Times New Roman"/>
          <w:b/>
          <w:sz w:val="20"/>
          <w:szCs w:val="20"/>
        </w:rPr>
        <w:t>2</w:t>
      </w:r>
      <w:r w:rsidR="0070469C" w:rsidRPr="00122FDE">
        <w:rPr>
          <w:rFonts w:ascii="Times New Roman" w:hAnsi="Times New Roman"/>
          <w:b/>
          <w:sz w:val="20"/>
          <w:szCs w:val="20"/>
        </w:rPr>
        <w:t xml:space="preserve">.2024 г., в </w:t>
      </w:r>
      <w:r w:rsidR="00290E2B">
        <w:rPr>
          <w:rFonts w:ascii="Times New Roman" w:hAnsi="Times New Roman"/>
          <w:b/>
          <w:sz w:val="20"/>
          <w:szCs w:val="20"/>
        </w:rPr>
        <w:t>09</w:t>
      </w:r>
      <w:r w:rsidR="0070469C" w:rsidRPr="00122FDE">
        <w:rPr>
          <w:rFonts w:ascii="Times New Roman" w:hAnsi="Times New Roman"/>
          <w:b/>
          <w:sz w:val="20"/>
          <w:szCs w:val="20"/>
        </w:rPr>
        <w:t xml:space="preserve"> ч: </w:t>
      </w:r>
      <w:r w:rsidR="00290E2B">
        <w:rPr>
          <w:rFonts w:ascii="Times New Roman" w:hAnsi="Times New Roman"/>
          <w:b/>
          <w:sz w:val="20"/>
          <w:szCs w:val="20"/>
        </w:rPr>
        <w:t>21</w:t>
      </w:r>
      <w:r w:rsidR="0070469C" w:rsidRPr="00122FDE">
        <w:rPr>
          <w:rFonts w:ascii="Times New Roman" w:hAnsi="Times New Roman"/>
          <w:b/>
          <w:sz w:val="20"/>
          <w:szCs w:val="20"/>
        </w:rPr>
        <w:t xml:space="preserve"> м.</w:t>
      </w:r>
    </w:p>
    <w:p w:rsidR="00122FDE" w:rsidRPr="00122FDE" w:rsidRDefault="00122FDE" w:rsidP="00467A2C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3577D" w:rsidRPr="00122FDE" w:rsidRDefault="0013577D" w:rsidP="00122FD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122FDE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Default="006C46E2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647BD" w:rsidRPr="00122FDE" w:rsidRDefault="00C626C7" w:rsidP="00716B7A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b/>
          <w:sz w:val="20"/>
          <w:szCs w:val="20"/>
          <w:lang w:val="kk-KZ"/>
        </w:rPr>
        <w:t>ТОО «</w:t>
      </w:r>
      <w:r>
        <w:rPr>
          <w:rFonts w:ascii="Times New Roman" w:hAnsi="Times New Roman"/>
          <w:b/>
          <w:sz w:val="20"/>
          <w:szCs w:val="20"/>
          <w:lang w:val="en-US"/>
        </w:rPr>
        <w:t>JS</w:t>
      </w:r>
      <w:r w:rsidRPr="00290E2B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Consulting</w:t>
      </w:r>
      <w:r w:rsidRPr="00122FDE">
        <w:rPr>
          <w:rFonts w:ascii="Times New Roman" w:hAnsi="Times New Roman"/>
          <w:b/>
          <w:sz w:val="20"/>
          <w:szCs w:val="20"/>
          <w:lang w:val="kk-KZ"/>
        </w:rPr>
        <w:t>»</w:t>
      </w:r>
      <w:r w:rsidRPr="00290E2B">
        <w:rPr>
          <w:rFonts w:ascii="Times New Roman" w:hAnsi="Times New Roman"/>
          <w:b/>
          <w:sz w:val="20"/>
          <w:szCs w:val="20"/>
          <w:lang w:val="en-US"/>
        </w:rPr>
        <w:t xml:space="preserve">, </w:t>
      </w:r>
      <w:r w:rsidRPr="00122FDE">
        <w:rPr>
          <w:rFonts w:ascii="Times New Roman" w:hAnsi="Times New Roman"/>
          <w:b/>
          <w:sz w:val="20"/>
          <w:szCs w:val="20"/>
          <w:lang w:val="kk-KZ"/>
        </w:rPr>
        <w:t xml:space="preserve"> РК,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г. </w:t>
      </w:r>
      <w:r w:rsidRPr="00122FDE">
        <w:rPr>
          <w:rFonts w:ascii="Times New Roman" w:hAnsi="Times New Roman"/>
          <w:b/>
          <w:sz w:val="20"/>
          <w:szCs w:val="20"/>
          <w:lang w:val="kk-KZ"/>
        </w:rPr>
        <w:t>Алмат</w:t>
      </w:r>
      <w:r>
        <w:rPr>
          <w:rFonts w:ascii="Times New Roman" w:hAnsi="Times New Roman"/>
          <w:b/>
          <w:sz w:val="20"/>
          <w:szCs w:val="20"/>
          <w:lang w:val="kk-KZ"/>
        </w:rPr>
        <w:t>ы</w:t>
      </w:r>
      <w:r w:rsidRPr="00122FDE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/>
          <w:b/>
          <w:sz w:val="20"/>
          <w:szCs w:val="20"/>
          <w:lang w:val="kk-KZ"/>
        </w:rPr>
        <w:t>ул. Толе  би, д. 69</w:t>
      </w:r>
      <w:r>
        <w:rPr>
          <w:rFonts w:ascii="Times New Roman" w:hAnsi="Times New Roman"/>
          <w:b/>
          <w:sz w:val="20"/>
          <w:szCs w:val="20"/>
        </w:rPr>
        <w:t xml:space="preserve">, офис 31   </w:t>
      </w:r>
      <w:r w:rsidR="00F1316F" w:rsidRPr="00122FDE">
        <w:rPr>
          <w:rFonts w:ascii="Times New Roman" w:hAnsi="Times New Roman"/>
          <w:b/>
          <w:sz w:val="20"/>
          <w:szCs w:val="20"/>
        </w:rPr>
        <w:t>(лоты №</w:t>
      </w:r>
      <w:r w:rsidR="00A43F80" w:rsidRPr="00122FDE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,2 </w:t>
      </w:r>
      <w:r w:rsidR="00A43F80" w:rsidRPr="00122FDE">
        <w:rPr>
          <w:rFonts w:ascii="Times New Roman" w:hAnsi="Times New Roman"/>
          <w:b/>
          <w:sz w:val="20"/>
          <w:szCs w:val="20"/>
        </w:rPr>
        <w:t xml:space="preserve"> ) </w:t>
      </w:r>
      <w:r w:rsidR="003302AF" w:rsidRPr="00122FDE">
        <w:rPr>
          <w:rFonts w:ascii="Times New Roman" w:hAnsi="Times New Roman"/>
          <w:b/>
          <w:sz w:val="20"/>
          <w:szCs w:val="20"/>
        </w:rPr>
        <w:t xml:space="preserve">  </w:t>
      </w:r>
      <w:r w:rsidR="00424FE7" w:rsidRPr="00122FDE">
        <w:rPr>
          <w:rFonts w:ascii="Times New Roman" w:hAnsi="Times New Roman"/>
          <w:b/>
          <w:sz w:val="20"/>
          <w:szCs w:val="20"/>
        </w:rPr>
        <w:t xml:space="preserve">сумма </w:t>
      </w:r>
      <w:r w:rsidR="00716B7A" w:rsidRPr="00122FDE">
        <w:rPr>
          <w:rFonts w:ascii="Times New Roman" w:hAnsi="Times New Roman"/>
          <w:b/>
          <w:sz w:val="20"/>
          <w:szCs w:val="20"/>
        </w:rPr>
        <w:t>договора:</w:t>
      </w:r>
      <w:r w:rsidR="00716B7A" w:rsidRPr="00122FD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D461B2">
        <w:rPr>
          <w:rFonts w:ascii="Times New Roman" w:hAnsi="Times New Roman"/>
          <w:b/>
          <w:sz w:val="20"/>
          <w:szCs w:val="20"/>
          <w:lang w:val="kk-KZ"/>
        </w:rPr>
        <w:t xml:space="preserve"> 1 274 </w:t>
      </w:r>
      <w:r w:rsidR="00145029">
        <w:rPr>
          <w:rFonts w:ascii="Times New Roman" w:hAnsi="Times New Roman"/>
          <w:b/>
          <w:sz w:val="20"/>
          <w:szCs w:val="20"/>
          <w:lang w:val="kk-KZ"/>
        </w:rPr>
        <w:t>6</w:t>
      </w:r>
      <w:bookmarkStart w:id="0" w:name="_GoBack"/>
      <w:bookmarkEnd w:id="0"/>
      <w:r w:rsidR="004564D7">
        <w:rPr>
          <w:rFonts w:ascii="Times New Roman" w:hAnsi="Times New Roman"/>
          <w:b/>
          <w:sz w:val="20"/>
          <w:szCs w:val="20"/>
          <w:lang w:val="kk-KZ"/>
        </w:rPr>
        <w:t xml:space="preserve">00 </w:t>
      </w:r>
      <w:r w:rsidR="00424FE7" w:rsidRPr="00122FDE">
        <w:rPr>
          <w:rFonts w:ascii="Times New Roman" w:hAnsi="Times New Roman"/>
          <w:b/>
          <w:sz w:val="20"/>
          <w:szCs w:val="20"/>
        </w:rPr>
        <w:t>тенге 00 тиын</w:t>
      </w:r>
      <w:r w:rsidR="00161838" w:rsidRPr="00122FDE">
        <w:rPr>
          <w:rFonts w:ascii="Times New Roman" w:hAnsi="Times New Roman"/>
          <w:b/>
          <w:sz w:val="20"/>
          <w:szCs w:val="20"/>
        </w:rPr>
        <w:t>.</w:t>
      </w:r>
    </w:p>
    <w:p w:rsidR="00843986" w:rsidRPr="00122FDE" w:rsidRDefault="00843986" w:rsidP="00B34B21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20"/>
          <w:szCs w:val="20"/>
        </w:rPr>
      </w:pPr>
    </w:p>
    <w:p w:rsidR="00AC0EA8" w:rsidRDefault="00AC0EA8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2FDE" w:rsidRPr="00122FDE" w:rsidRDefault="00122FDE" w:rsidP="00B34B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</w:rPr>
      </w:pP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</w:t>
      </w:r>
      <w:r w:rsidR="009B400E"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CF5469" w:rsidRPr="00122F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sz w:val="20"/>
          <w:szCs w:val="20"/>
        </w:rPr>
        <w:t xml:space="preserve">Председатель комиссии –    директор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sz w:val="20"/>
          <w:szCs w:val="20"/>
        </w:rPr>
        <w:t>Сыбанбаев  Д.А.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</w:rPr>
      </w:pPr>
      <w:r w:rsidRPr="00122F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Члены комиссии:</w:t>
      </w: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122FD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- зам директора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по лечебной части  </w:t>
      </w:r>
      <w:r w:rsidRPr="00122FDE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  </w:t>
      </w:r>
      <w:r w:rsidRPr="00122FDE">
        <w:rPr>
          <w:rFonts w:ascii="Times New Roman" w:hAnsi="Times New Roman"/>
          <w:sz w:val="20"/>
          <w:szCs w:val="20"/>
          <w:lang w:val="kk-KZ"/>
        </w:rPr>
        <w:t>Абдымолдаева Ж. А.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-   </w:t>
      </w:r>
      <w:r w:rsidRPr="00122FDE">
        <w:rPr>
          <w:rFonts w:ascii="Times New Roman" w:hAnsi="Times New Roman"/>
          <w:color w:val="000000"/>
          <w:sz w:val="20"/>
          <w:szCs w:val="20"/>
        </w:rPr>
        <w:t xml:space="preserve">Заместитель директора по </w:t>
      </w: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</w:t>
      </w:r>
      <w:r w:rsidRPr="00122FDE">
        <w:rPr>
          <w:rFonts w:ascii="Times New Roman" w:hAnsi="Times New Roman"/>
          <w:color w:val="000000"/>
          <w:sz w:val="20"/>
          <w:szCs w:val="20"/>
        </w:rPr>
        <w:t>экономическому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</w:t>
      </w: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</w:t>
      </w:r>
      <w:r w:rsidRPr="00122FDE">
        <w:rPr>
          <w:rFonts w:ascii="Times New Roman" w:hAnsi="Times New Roman"/>
          <w:color w:val="000000"/>
          <w:sz w:val="20"/>
          <w:szCs w:val="20"/>
        </w:rPr>
        <w:t xml:space="preserve"> и административно-хозяйственному 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</w:t>
      </w:r>
      <w:r w:rsidR="00B4292C"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>Жексембаева А.С.</w:t>
      </w:r>
    </w:p>
    <w:p w:rsidR="00FE6A92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</w:t>
      </w:r>
      <w:r w:rsidRPr="00122FDE">
        <w:rPr>
          <w:rFonts w:ascii="Times New Roman" w:hAnsi="Times New Roman"/>
          <w:color w:val="000000"/>
          <w:sz w:val="20"/>
          <w:szCs w:val="20"/>
        </w:rPr>
        <w:t>обеспечению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</w:t>
      </w:r>
    </w:p>
    <w:p w:rsidR="003B33F9" w:rsidRPr="00122FDE" w:rsidRDefault="003B33F9" w:rsidP="00B34B21">
      <w:pPr>
        <w:spacing w:after="0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662D02"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color w:val="000000"/>
          <w:sz w:val="20"/>
          <w:szCs w:val="20"/>
          <w:lang w:val="kk-KZ"/>
        </w:rPr>
        <w:t xml:space="preserve"> Бидайбекова К.К.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122FDE">
        <w:rPr>
          <w:rFonts w:ascii="Times New Roman" w:hAnsi="Times New Roman"/>
          <w:sz w:val="20"/>
          <w:szCs w:val="20"/>
        </w:rPr>
        <w:t xml:space="preserve">  -  провизор -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="00662D02" w:rsidRPr="00122FDE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Курочкина Е.П.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3B33F9" w:rsidRPr="00122FDE" w:rsidRDefault="003B33F9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</w:t>
      </w:r>
      <w:r w:rsidR="00662D02" w:rsidRPr="00122FDE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 Серикбаева М.Б.</w:t>
      </w:r>
    </w:p>
    <w:p w:rsidR="006769B1" w:rsidRPr="00122FDE" w:rsidRDefault="006769B1" w:rsidP="00B34B2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D649F2" w:rsidRPr="00122FDE" w:rsidRDefault="003B33F9" w:rsidP="00B34B21">
      <w:pPr>
        <w:spacing w:after="0"/>
        <w:rPr>
          <w:rFonts w:ascii="Times New Roman" w:hAnsi="Times New Roman"/>
          <w:b/>
          <w:sz w:val="20"/>
          <w:szCs w:val="20"/>
        </w:rPr>
      </w:pPr>
      <w:r w:rsidRPr="00122FDE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122FDE">
        <w:rPr>
          <w:rFonts w:ascii="Times New Roman" w:hAnsi="Times New Roman"/>
          <w:sz w:val="20"/>
          <w:szCs w:val="20"/>
        </w:rPr>
        <w:t xml:space="preserve">   -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секретарь -                                                                                   </w:t>
      </w:r>
      <w:r w:rsidR="00B4292C" w:rsidRPr="00122FDE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Pr="00122FDE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662D02" w:rsidRPr="00122FDE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122FDE">
        <w:rPr>
          <w:rFonts w:ascii="Times New Roman" w:hAnsi="Times New Roman"/>
          <w:sz w:val="20"/>
          <w:szCs w:val="20"/>
        </w:rPr>
        <w:t>Айдабулова А.Н.</w:t>
      </w:r>
    </w:p>
    <w:sectPr w:rsidR="00D649F2" w:rsidRPr="00122FD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8C" w:rsidRDefault="00E3388C" w:rsidP="00233E55">
      <w:pPr>
        <w:spacing w:after="0" w:line="240" w:lineRule="auto"/>
      </w:pPr>
      <w:r>
        <w:separator/>
      </w:r>
    </w:p>
  </w:endnote>
  <w:endnote w:type="continuationSeparator" w:id="0">
    <w:p w:rsidR="00E3388C" w:rsidRDefault="00E3388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8C" w:rsidRDefault="00E3388C" w:rsidP="00233E55">
      <w:pPr>
        <w:spacing w:after="0" w:line="240" w:lineRule="auto"/>
      </w:pPr>
      <w:r>
        <w:separator/>
      </w:r>
    </w:p>
  </w:footnote>
  <w:footnote w:type="continuationSeparator" w:id="0">
    <w:p w:rsidR="00E3388C" w:rsidRDefault="00E3388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0C5FF5"/>
    <w:multiLevelType w:val="hybridMultilevel"/>
    <w:tmpl w:val="ED86EB5E"/>
    <w:lvl w:ilvl="0" w:tplc="A58EB3D2">
      <w:start w:val="4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30"/>
  </w:num>
  <w:num w:numId="7">
    <w:abstractNumId w:val="26"/>
  </w:num>
  <w:num w:numId="8">
    <w:abstractNumId w:val="0"/>
  </w:num>
  <w:num w:numId="9">
    <w:abstractNumId w:val="8"/>
  </w:num>
  <w:num w:numId="10">
    <w:abstractNumId w:val="29"/>
  </w:num>
  <w:num w:numId="11">
    <w:abstractNumId w:val="16"/>
  </w:num>
  <w:num w:numId="12">
    <w:abstractNumId w:val="9"/>
  </w:num>
  <w:num w:numId="13">
    <w:abstractNumId w:val="35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28"/>
  </w:num>
  <w:num w:numId="20">
    <w:abstractNumId w:val="4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  <w:num w:numId="27">
    <w:abstractNumId w:val="27"/>
  </w:num>
  <w:num w:numId="28">
    <w:abstractNumId w:val="3"/>
  </w:num>
  <w:num w:numId="29">
    <w:abstractNumId w:val="31"/>
  </w:num>
  <w:num w:numId="30">
    <w:abstractNumId w:val="34"/>
  </w:num>
  <w:num w:numId="31">
    <w:abstractNumId w:val="24"/>
  </w:num>
  <w:num w:numId="32">
    <w:abstractNumId w:val="11"/>
  </w:num>
  <w:num w:numId="33">
    <w:abstractNumId w:val="2"/>
  </w:num>
  <w:num w:numId="34">
    <w:abstractNumId w:val="37"/>
  </w:num>
  <w:num w:numId="35">
    <w:abstractNumId w:val="36"/>
  </w:num>
  <w:num w:numId="36">
    <w:abstractNumId w:val="18"/>
  </w:num>
  <w:num w:numId="37">
    <w:abstractNumId w:val="21"/>
  </w:num>
  <w:num w:numId="38">
    <w:abstractNumId w:val="14"/>
  </w:num>
  <w:num w:numId="39">
    <w:abstractNumId w:val="12"/>
  </w:num>
  <w:num w:numId="40">
    <w:abstractNumId w:val="39"/>
  </w:num>
  <w:num w:numId="41">
    <w:abstractNumId w:val="6"/>
  </w:num>
  <w:num w:numId="42">
    <w:abstractNumId w:val="3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BAD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2FDE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5029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4BF6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4742C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2B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68F4"/>
    <w:rsid w:val="00327607"/>
    <w:rsid w:val="003301C9"/>
    <w:rsid w:val="003302AF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22C6"/>
    <w:rsid w:val="00382C1B"/>
    <w:rsid w:val="00382FDB"/>
    <w:rsid w:val="0038376F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278C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2F48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64D7"/>
    <w:rsid w:val="0045745E"/>
    <w:rsid w:val="00457CF5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25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9D8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6486"/>
    <w:rsid w:val="00582646"/>
    <w:rsid w:val="00583B03"/>
    <w:rsid w:val="00583DD6"/>
    <w:rsid w:val="005840D6"/>
    <w:rsid w:val="00585772"/>
    <w:rsid w:val="00587136"/>
    <w:rsid w:val="00587446"/>
    <w:rsid w:val="00587939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69C"/>
    <w:rsid w:val="00704C17"/>
    <w:rsid w:val="00704D54"/>
    <w:rsid w:val="007067BC"/>
    <w:rsid w:val="00706D93"/>
    <w:rsid w:val="00706F3D"/>
    <w:rsid w:val="0070775A"/>
    <w:rsid w:val="0071057F"/>
    <w:rsid w:val="007110C8"/>
    <w:rsid w:val="00711327"/>
    <w:rsid w:val="00711B2B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60AA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2656"/>
    <w:rsid w:val="0076340F"/>
    <w:rsid w:val="00763FE6"/>
    <w:rsid w:val="00767FA9"/>
    <w:rsid w:val="00771B62"/>
    <w:rsid w:val="00771FFB"/>
    <w:rsid w:val="00773154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1AE7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5D8D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06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402A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591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059A"/>
    <w:rsid w:val="00A31229"/>
    <w:rsid w:val="00A32C0A"/>
    <w:rsid w:val="00A3592E"/>
    <w:rsid w:val="00A37377"/>
    <w:rsid w:val="00A407C9"/>
    <w:rsid w:val="00A41FAE"/>
    <w:rsid w:val="00A4260F"/>
    <w:rsid w:val="00A43F80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AB9"/>
    <w:rsid w:val="00B03BFF"/>
    <w:rsid w:val="00B03D90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6C7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1B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88C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364F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37E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057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4F128-B999-4E53-98D8-C34ABC78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1057</cp:revision>
  <cp:lastPrinted>2024-09-09T09:43:00Z</cp:lastPrinted>
  <dcterms:created xsi:type="dcterms:W3CDTF">2023-07-18T08:43:00Z</dcterms:created>
  <dcterms:modified xsi:type="dcterms:W3CDTF">2024-12-18T12:17:00Z</dcterms:modified>
</cp:coreProperties>
</file>