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7B4463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>Протокол №</w:t>
      </w:r>
      <w:r w:rsidR="002B0B60" w:rsidRPr="007B4463">
        <w:rPr>
          <w:rFonts w:ascii="Times New Roman" w:hAnsi="Times New Roman"/>
          <w:b/>
          <w:sz w:val="16"/>
          <w:szCs w:val="16"/>
        </w:rPr>
        <w:t>1</w:t>
      </w:r>
      <w:r w:rsidR="00EF0C4E">
        <w:rPr>
          <w:rFonts w:ascii="Times New Roman" w:hAnsi="Times New Roman"/>
          <w:b/>
          <w:sz w:val="16"/>
          <w:szCs w:val="16"/>
        </w:rPr>
        <w:t>1</w:t>
      </w:r>
      <w:r w:rsidR="00D03F50">
        <w:rPr>
          <w:rFonts w:ascii="Times New Roman" w:hAnsi="Times New Roman"/>
          <w:b/>
          <w:sz w:val="16"/>
          <w:szCs w:val="16"/>
        </w:rPr>
        <w:t>8</w:t>
      </w:r>
    </w:p>
    <w:p w:rsidR="001B7B27" w:rsidRPr="007B446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7B4463">
        <w:rPr>
          <w:rFonts w:ascii="Times New Roman" w:hAnsi="Times New Roman"/>
          <w:b/>
          <w:sz w:val="16"/>
          <w:szCs w:val="16"/>
        </w:rPr>
        <w:t>4</w:t>
      </w:r>
      <w:r w:rsidRPr="007B446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7B446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7B446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7B4463">
        <w:rPr>
          <w:rFonts w:ascii="Times New Roman" w:hAnsi="Times New Roman"/>
          <w:b/>
          <w:sz w:val="16"/>
          <w:szCs w:val="16"/>
        </w:rPr>
        <w:t xml:space="preserve">           </w:t>
      </w:r>
      <w:r w:rsidRPr="007B446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7B446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7B4463">
        <w:rPr>
          <w:rFonts w:ascii="Times New Roman" w:hAnsi="Times New Roman"/>
          <w:b/>
          <w:sz w:val="16"/>
          <w:szCs w:val="16"/>
        </w:rPr>
        <w:t xml:space="preserve">  «</w:t>
      </w:r>
      <w:r w:rsidR="00D03F50">
        <w:rPr>
          <w:rFonts w:ascii="Times New Roman" w:hAnsi="Times New Roman"/>
          <w:b/>
          <w:sz w:val="16"/>
          <w:szCs w:val="16"/>
          <w:lang w:val="kk-KZ"/>
        </w:rPr>
        <w:t>18</w:t>
      </w:r>
      <w:r w:rsidRPr="007B4463">
        <w:rPr>
          <w:rFonts w:ascii="Times New Roman" w:hAnsi="Times New Roman"/>
          <w:b/>
          <w:sz w:val="16"/>
          <w:szCs w:val="16"/>
        </w:rPr>
        <w:t>»</w:t>
      </w:r>
      <w:r w:rsidR="00D917EA" w:rsidRPr="007B4463">
        <w:rPr>
          <w:rFonts w:ascii="Times New Roman" w:hAnsi="Times New Roman"/>
          <w:b/>
          <w:sz w:val="16"/>
          <w:szCs w:val="16"/>
        </w:rPr>
        <w:t xml:space="preserve"> </w:t>
      </w:r>
      <w:r w:rsidR="005116AE">
        <w:rPr>
          <w:rFonts w:ascii="Times New Roman" w:hAnsi="Times New Roman"/>
          <w:b/>
          <w:sz w:val="16"/>
          <w:szCs w:val="16"/>
        </w:rPr>
        <w:t xml:space="preserve"> декабря</w:t>
      </w:r>
      <w:r w:rsidRPr="007B446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B4463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7B4463">
        <w:rPr>
          <w:rFonts w:ascii="Times New Roman" w:hAnsi="Times New Roman"/>
          <w:b/>
          <w:sz w:val="16"/>
          <w:szCs w:val="16"/>
        </w:rPr>
        <w:t>4</w:t>
      </w:r>
      <w:r w:rsidR="0010768B" w:rsidRPr="007B4463">
        <w:rPr>
          <w:rFonts w:ascii="Times New Roman" w:hAnsi="Times New Roman"/>
          <w:b/>
          <w:sz w:val="16"/>
          <w:szCs w:val="16"/>
        </w:rPr>
        <w:t xml:space="preserve"> г</w:t>
      </w:r>
      <w:r w:rsidRPr="007B446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7B446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7B446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B446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7B4463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4395"/>
        <w:gridCol w:w="1275"/>
        <w:gridCol w:w="851"/>
        <w:gridCol w:w="992"/>
        <w:gridCol w:w="1418"/>
        <w:gridCol w:w="992"/>
        <w:gridCol w:w="850"/>
      </w:tblGrid>
      <w:tr w:rsidR="00EB24B8" w:rsidRPr="007B4463" w:rsidTr="0013679A">
        <w:trPr>
          <w:trHeight w:val="416"/>
        </w:trPr>
        <w:tc>
          <w:tcPr>
            <w:tcW w:w="704" w:type="dxa"/>
            <w:hideMark/>
          </w:tcPr>
          <w:p w:rsidR="00EB338D" w:rsidRPr="002801FB" w:rsidRDefault="00EB338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827" w:type="dxa"/>
            <w:hideMark/>
          </w:tcPr>
          <w:p w:rsidR="00EB338D" w:rsidRPr="002801FB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395" w:type="dxa"/>
          </w:tcPr>
          <w:p w:rsidR="00132AC3" w:rsidRPr="002801FB" w:rsidRDefault="00132AC3" w:rsidP="00132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01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EB338D" w:rsidRPr="002801FB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EB338D" w:rsidRPr="002801FB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hideMark/>
          </w:tcPr>
          <w:p w:rsidR="00EB338D" w:rsidRPr="002801FB" w:rsidRDefault="00EB338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EB338D" w:rsidRPr="002801FB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EB338D" w:rsidRPr="002801FB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992" w:type="dxa"/>
            <w:hideMark/>
          </w:tcPr>
          <w:p w:rsidR="00EB338D" w:rsidRPr="002801FB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801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850" w:type="dxa"/>
          </w:tcPr>
          <w:p w:rsidR="00EB338D" w:rsidRPr="007B4463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D03F50" w:rsidRPr="007B4463" w:rsidTr="0013679A">
        <w:trPr>
          <w:trHeight w:val="624"/>
        </w:trPr>
        <w:tc>
          <w:tcPr>
            <w:tcW w:w="704" w:type="dxa"/>
          </w:tcPr>
          <w:p w:rsidR="00D03F50" w:rsidRPr="002801FB" w:rsidRDefault="00D03F50" w:rsidP="00D03F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3827" w:type="dxa"/>
          </w:tcPr>
          <w:p w:rsidR="00D03F50" w:rsidRPr="002801FB" w:rsidRDefault="00D03F50" w:rsidP="00D03F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Цефпим1 гр№1</w:t>
            </w:r>
          </w:p>
        </w:tc>
        <w:tc>
          <w:tcPr>
            <w:tcW w:w="4395" w:type="dxa"/>
          </w:tcPr>
          <w:p w:rsidR="00D03F50" w:rsidRPr="002801FB" w:rsidRDefault="00D03F50" w:rsidP="00D03F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Цефепим,</w:t>
            </w: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275" w:type="dxa"/>
          </w:tcPr>
          <w:p w:rsidR="00D03F50" w:rsidRPr="002801FB" w:rsidRDefault="00D03F50" w:rsidP="00D03F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1" w:type="dxa"/>
          </w:tcPr>
          <w:p w:rsidR="00D03F50" w:rsidRPr="002801FB" w:rsidRDefault="00D03F50" w:rsidP="00D03F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</w:tcPr>
          <w:p w:rsidR="00D03F50" w:rsidRPr="002801FB" w:rsidRDefault="00D03F50" w:rsidP="00D03F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1 014,82</w:t>
            </w:r>
          </w:p>
        </w:tc>
        <w:tc>
          <w:tcPr>
            <w:tcW w:w="1418" w:type="dxa"/>
          </w:tcPr>
          <w:p w:rsidR="00D03F50" w:rsidRPr="002801FB" w:rsidRDefault="00D03F50" w:rsidP="00D03F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2 029 640,00</w:t>
            </w:r>
          </w:p>
        </w:tc>
        <w:tc>
          <w:tcPr>
            <w:tcW w:w="992" w:type="dxa"/>
          </w:tcPr>
          <w:p w:rsidR="00D03F50" w:rsidRPr="002801FB" w:rsidRDefault="00D03F50" w:rsidP="00D03F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01FB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D03F50" w:rsidRPr="007B4463" w:rsidRDefault="00D03F50" w:rsidP="00D03F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801FB" w:rsidRPr="007B4463" w:rsidTr="0013679A">
        <w:trPr>
          <w:trHeight w:val="413"/>
        </w:trPr>
        <w:tc>
          <w:tcPr>
            <w:tcW w:w="704" w:type="dxa"/>
          </w:tcPr>
          <w:p w:rsidR="002801FB" w:rsidRPr="002801FB" w:rsidRDefault="002801FB" w:rsidP="002801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3827" w:type="dxa"/>
          </w:tcPr>
          <w:p w:rsidR="002801FB" w:rsidRPr="002801FB" w:rsidRDefault="002801FB" w:rsidP="002801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sz w:val="16"/>
                <w:szCs w:val="16"/>
              </w:rPr>
              <w:t>Цефтриаксон, порошок для приготовле</w:t>
            </w:r>
            <w:r w:rsidRPr="002801FB">
              <w:rPr>
                <w:rFonts w:ascii="Times New Roman" w:hAnsi="Times New Roman"/>
                <w:sz w:val="16"/>
                <w:szCs w:val="16"/>
              </w:rPr>
              <w:br/>
              <w:t xml:space="preserve">ния раствора для внутривенного  и </w:t>
            </w:r>
            <w:r w:rsidRPr="002801FB">
              <w:rPr>
                <w:rFonts w:ascii="Times New Roman" w:hAnsi="Times New Roman"/>
                <w:sz w:val="16"/>
                <w:szCs w:val="16"/>
              </w:rPr>
              <w:br/>
              <w:t>внутримышечного введения, 1 г, №1</w:t>
            </w:r>
          </w:p>
        </w:tc>
        <w:tc>
          <w:tcPr>
            <w:tcW w:w="4395" w:type="dxa"/>
          </w:tcPr>
          <w:p w:rsidR="002801FB" w:rsidRPr="002801FB" w:rsidRDefault="002801FB" w:rsidP="002801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sz w:val="16"/>
                <w:szCs w:val="16"/>
              </w:rPr>
              <w:t>Цефтриаксон, порошок для приготовле</w:t>
            </w:r>
            <w:r w:rsidRPr="002801FB">
              <w:rPr>
                <w:rFonts w:ascii="Times New Roman" w:hAnsi="Times New Roman"/>
                <w:sz w:val="16"/>
                <w:szCs w:val="16"/>
              </w:rPr>
              <w:br/>
              <w:t xml:space="preserve">ния раствора для внутривенного  и </w:t>
            </w:r>
            <w:r w:rsidRPr="002801FB">
              <w:rPr>
                <w:rFonts w:ascii="Times New Roman" w:hAnsi="Times New Roman"/>
                <w:sz w:val="16"/>
                <w:szCs w:val="16"/>
              </w:rPr>
              <w:br/>
              <w:t>внутримышечного введения, 1 г, №1</w:t>
            </w:r>
          </w:p>
        </w:tc>
        <w:tc>
          <w:tcPr>
            <w:tcW w:w="1275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851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92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164,58</w:t>
            </w:r>
          </w:p>
        </w:tc>
        <w:tc>
          <w:tcPr>
            <w:tcW w:w="1418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1 645 800,00</w:t>
            </w:r>
          </w:p>
        </w:tc>
        <w:tc>
          <w:tcPr>
            <w:tcW w:w="992" w:type="dxa"/>
          </w:tcPr>
          <w:p w:rsidR="002801FB" w:rsidRPr="002801FB" w:rsidRDefault="002801FB" w:rsidP="00280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2801FB" w:rsidRPr="007B4463" w:rsidRDefault="002801FB" w:rsidP="002801F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801FB" w:rsidRPr="007B4463" w:rsidTr="0013679A">
        <w:trPr>
          <w:trHeight w:val="413"/>
        </w:trPr>
        <w:tc>
          <w:tcPr>
            <w:tcW w:w="704" w:type="dxa"/>
          </w:tcPr>
          <w:p w:rsidR="002801FB" w:rsidRPr="002801FB" w:rsidRDefault="002801FB" w:rsidP="002801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3827" w:type="dxa"/>
          </w:tcPr>
          <w:p w:rsidR="002801FB" w:rsidRPr="002801FB" w:rsidRDefault="002801FB" w:rsidP="002801F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Ацетилсалициловая кислота таблетки 500 мг, №10</w:t>
            </w:r>
          </w:p>
        </w:tc>
        <w:tc>
          <w:tcPr>
            <w:tcW w:w="4395" w:type="dxa"/>
          </w:tcPr>
          <w:p w:rsidR="002801FB" w:rsidRPr="002801FB" w:rsidRDefault="002801FB" w:rsidP="002801F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Ацетилсалициловая кислота таблетки 500 мг, №10</w:t>
            </w:r>
          </w:p>
        </w:tc>
        <w:tc>
          <w:tcPr>
            <w:tcW w:w="1275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1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92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18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112 500,00</w:t>
            </w:r>
          </w:p>
        </w:tc>
        <w:tc>
          <w:tcPr>
            <w:tcW w:w="992" w:type="dxa"/>
          </w:tcPr>
          <w:p w:rsidR="002801FB" w:rsidRPr="002801FB" w:rsidRDefault="002801FB" w:rsidP="00280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2801FB" w:rsidRPr="007B4463" w:rsidRDefault="002801FB" w:rsidP="002801F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801FB" w:rsidRPr="007B4463" w:rsidTr="0013679A">
        <w:trPr>
          <w:trHeight w:val="413"/>
        </w:trPr>
        <w:tc>
          <w:tcPr>
            <w:tcW w:w="704" w:type="dxa"/>
          </w:tcPr>
          <w:p w:rsidR="002801FB" w:rsidRPr="002801FB" w:rsidRDefault="002801FB" w:rsidP="002801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3827" w:type="dxa"/>
          </w:tcPr>
          <w:p w:rsidR="002801FB" w:rsidRPr="002801FB" w:rsidRDefault="002801FB" w:rsidP="002801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sz w:val="16"/>
                <w:szCs w:val="16"/>
              </w:rPr>
              <w:t>Никотиновая кислота Раствор для инъекций, 1%, 1 мл № 10</w:t>
            </w:r>
          </w:p>
        </w:tc>
        <w:tc>
          <w:tcPr>
            <w:tcW w:w="4395" w:type="dxa"/>
          </w:tcPr>
          <w:p w:rsidR="002801FB" w:rsidRPr="002801FB" w:rsidRDefault="002801FB" w:rsidP="002801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sz w:val="16"/>
                <w:szCs w:val="16"/>
              </w:rPr>
              <w:t>Никотиновая кислота Раствор для инъекций, 1%, 1 мл № 10</w:t>
            </w:r>
          </w:p>
        </w:tc>
        <w:tc>
          <w:tcPr>
            <w:tcW w:w="1275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851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992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40,21</w:t>
            </w:r>
          </w:p>
        </w:tc>
        <w:tc>
          <w:tcPr>
            <w:tcW w:w="1418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120 630,00</w:t>
            </w:r>
          </w:p>
        </w:tc>
        <w:tc>
          <w:tcPr>
            <w:tcW w:w="992" w:type="dxa"/>
          </w:tcPr>
          <w:p w:rsidR="002801FB" w:rsidRPr="002801FB" w:rsidRDefault="002801FB" w:rsidP="00280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2801FB" w:rsidRPr="007B4463" w:rsidRDefault="002801FB" w:rsidP="002801F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801FB" w:rsidRPr="007B4463" w:rsidTr="0013679A">
        <w:trPr>
          <w:trHeight w:val="413"/>
        </w:trPr>
        <w:tc>
          <w:tcPr>
            <w:tcW w:w="704" w:type="dxa"/>
          </w:tcPr>
          <w:p w:rsidR="002801FB" w:rsidRPr="002801FB" w:rsidRDefault="002801FB" w:rsidP="002801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3827" w:type="dxa"/>
          </w:tcPr>
          <w:p w:rsidR="002801FB" w:rsidRPr="002801FB" w:rsidRDefault="002801FB" w:rsidP="002801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sz w:val="16"/>
                <w:szCs w:val="16"/>
              </w:rPr>
              <w:t>Норэпинефрин, Концентрат для приготовления раствора для инфузий, 4 мг/4 мл</w:t>
            </w:r>
          </w:p>
        </w:tc>
        <w:tc>
          <w:tcPr>
            <w:tcW w:w="4395" w:type="dxa"/>
          </w:tcPr>
          <w:p w:rsidR="002801FB" w:rsidRPr="002801FB" w:rsidRDefault="002801FB" w:rsidP="002801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sz w:val="16"/>
                <w:szCs w:val="16"/>
              </w:rPr>
              <w:t>Норэпинефрин, Концентрат для приготовления раствора для инфузий, 4 мг/4 мл</w:t>
            </w:r>
          </w:p>
        </w:tc>
        <w:tc>
          <w:tcPr>
            <w:tcW w:w="1275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sz w:val="16"/>
                <w:szCs w:val="16"/>
              </w:rPr>
              <w:t>ампула/флакон</w:t>
            </w:r>
          </w:p>
        </w:tc>
        <w:tc>
          <w:tcPr>
            <w:tcW w:w="851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2 711,13</w:t>
            </w:r>
          </w:p>
        </w:tc>
        <w:tc>
          <w:tcPr>
            <w:tcW w:w="1418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271 113,00</w:t>
            </w:r>
          </w:p>
        </w:tc>
        <w:tc>
          <w:tcPr>
            <w:tcW w:w="992" w:type="dxa"/>
          </w:tcPr>
          <w:p w:rsidR="002801FB" w:rsidRPr="002801FB" w:rsidRDefault="002801FB" w:rsidP="00280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2801FB" w:rsidRPr="007B4463" w:rsidRDefault="002801FB" w:rsidP="002801F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801FB" w:rsidRPr="007B4463" w:rsidTr="0013679A">
        <w:trPr>
          <w:trHeight w:val="214"/>
        </w:trPr>
        <w:tc>
          <w:tcPr>
            <w:tcW w:w="704" w:type="dxa"/>
          </w:tcPr>
          <w:p w:rsidR="002801FB" w:rsidRPr="002801FB" w:rsidRDefault="002801FB" w:rsidP="002801FB">
            <w:pPr>
              <w:rPr>
                <w:rFonts w:ascii="Times New Roman" w:hAnsi="Times New Roman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27" w:type="dxa"/>
          </w:tcPr>
          <w:p w:rsidR="002801FB" w:rsidRPr="002801FB" w:rsidRDefault="002801FB" w:rsidP="002801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sz w:val="16"/>
                <w:szCs w:val="16"/>
              </w:rPr>
              <w:t>Добутамин  концентрат для приготовления раствора для инфузий, 250 мг,   20 мл</w:t>
            </w:r>
          </w:p>
        </w:tc>
        <w:tc>
          <w:tcPr>
            <w:tcW w:w="4395" w:type="dxa"/>
          </w:tcPr>
          <w:p w:rsidR="002801FB" w:rsidRPr="002801FB" w:rsidRDefault="002801FB" w:rsidP="002801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sz w:val="16"/>
                <w:szCs w:val="16"/>
              </w:rPr>
              <w:t>Добутамин  концентрат для приготовления раствора для инфузий, 250 мг,   20 мл</w:t>
            </w:r>
          </w:p>
        </w:tc>
        <w:tc>
          <w:tcPr>
            <w:tcW w:w="1275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ампула </w:t>
            </w:r>
          </w:p>
        </w:tc>
        <w:tc>
          <w:tcPr>
            <w:tcW w:w="851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</w:tcPr>
          <w:p w:rsidR="002801FB" w:rsidRPr="002801FB" w:rsidRDefault="002801FB" w:rsidP="002801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2" w:type="dxa"/>
          </w:tcPr>
          <w:p w:rsidR="002801FB" w:rsidRPr="002801FB" w:rsidRDefault="002801FB" w:rsidP="00280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1FB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2801FB" w:rsidRPr="007B4463" w:rsidRDefault="002801FB" w:rsidP="00280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F50" w:rsidRPr="007B4463" w:rsidTr="0013679A">
        <w:trPr>
          <w:trHeight w:val="214"/>
        </w:trPr>
        <w:tc>
          <w:tcPr>
            <w:tcW w:w="704" w:type="dxa"/>
          </w:tcPr>
          <w:p w:rsidR="00D03F50" w:rsidRPr="002801FB" w:rsidRDefault="00D03F50" w:rsidP="00D03F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D03F50" w:rsidRPr="002801FB" w:rsidRDefault="002801FB" w:rsidP="00D03F5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801FB">
              <w:rPr>
                <w:rFonts w:ascii="Times New Roman" w:hAnsi="Times New Roman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4395" w:type="dxa"/>
          </w:tcPr>
          <w:p w:rsidR="00D03F50" w:rsidRPr="002801FB" w:rsidRDefault="00D03F50" w:rsidP="00D03F5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03F50" w:rsidRPr="002801FB" w:rsidRDefault="00D03F50" w:rsidP="00D03F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03F50" w:rsidRPr="002801FB" w:rsidRDefault="00D03F50" w:rsidP="00D03F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F50" w:rsidRPr="002801FB" w:rsidRDefault="00D03F50" w:rsidP="00D03F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801FB" w:rsidRPr="002801FB" w:rsidRDefault="002801FB" w:rsidP="00280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801FB">
              <w:rPr>
                <w:rFonts w:ascii="Times New Roman" w:hAnsi="Times New Roman"/>
                <w:b/>
                <w:bCs/>
                <w:sz w:val="16"/>
                <w:szCs w:val="16"/>
              </w:rPr>
              <w:t>4 279 683,00</w:t>
            </w:r>
          </w:p>
          <w:p w:rsidR="00D03F50" w:rsidRPr="002801FB" w:rsidRDefault="00D03F50" w:rsidP="00D03F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03F50" w:rsidRPr="002801FB" w:rsidRDefault="00D03F50" w:rsidP="00D0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03F50" w:rsidRPr="007B4463" w:rsidRDefault="00D03F50" w:rsidP="00D0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649F2" w:rsidRPr="007B4463" w:rsidRDefault="00D649F2" w:rsidP="00D649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D649F2" w:rsidRPr="007B4463" w:rsidRDefault="00D649F2" w:rsidP="00D649F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7B4463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D649F2" w:rsidRPr="007B4463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E20677" w:rsidRPr="007B4463">
        <w:rPr>
          <w:rFonts w:ascii="Times New Roman" w:hAnsi="Times New Roman"/>
          <w:b/>
          <w:sz w:val="16"/>
          <w:szCs w:val="16"/>
          <w:lang w:val="kk-KZ"/>
        </w:rPr>
        <w:t>,2</w:t>
      </w:r>
      <w:r w:rsidR="002801FB">
        <w:rPr>
          <w:rFonts w:ascii="Times New Roman" w:hAnsi="Times New Roman"/>
          <w:b/>
          <w:sz w:val="16"/>
          <w:szCs w:val="16"/>
          <w:lang w:val="kk-KZ"/>
        </w:rPr>
        <w:t xml:space="preserve">,3,4,5,6 </w:t>
      </w:r>
      <w:r w:rsidR="00EB338D" w:rsidRPr="007B446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7B4463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CA7123" w:rsidRDefault="00CA7123" w:rsidP="00CA712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2801FB" w:rsidRDefault="002801FB" w:rsidP="00CA712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2801FB" w:rsidRPr="00CA7123" w:rsidRDefault="002801FB" w:rsidP="00CA712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157089">
        <w:rPr>
          <w:rFonts w:ascii="Times New Roman" w:hAnsi="Times New Roman"/>
          <w:sz w:val="16"/>
          <w:szCs w:val="16"/>
        </w:rPr>
        <w:t xml:space="preserve">            </w:t>
      </w:r>
      <w:r w:rsidRPr="00CA7123">
        <w:rPr>
          <w:rFonts w:ascii="Times New Roman" w:hAnsi="Times New Roman"/>
          <w:sz w:val="16"/>
          <w:szCs w:val="16"/>
        </w:rPr>
        <w:t xml:space="preserve"> </w:t>
      </w:r>
      <w:r w:rsidR="00E20677">
        <w:rPr>
          <w:rFonts w:ascii="Times New Roman" w:hAnsi="Times New Roman"/>
          <w:sz w:val="16"/>
          <w:szCs w:val="16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 xml:space="preserve">Председатель комиссии –    директор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B24B8">
        <w:rPr>
          <w:rFonts w:ascii="Times New Roman" w:hAnsi="Times New Roman"/>
          <w:sz w:val="16"/>
          <w:szCs w:val="16"/>
          <w:lang w:val="kk-KZ"/>
        </w:rPr>
        <w:t xml:space="preserve">        </w:t>
      </w:r>
      <w:r w:rsidR="00E20677">
        <w:rPr>
          <w:rFonts w:ascii="Times New Roman" w:hAnsi="Times New Roman"/>
          <w:sz w:val="16"/>
          <w:szCs w:val="16"/>
          <w:lang w:val="kk-KZ"/>
        </w:rPr>
        <w:t xml:space="preserve">                </w:t>
      </w:r>
      <w:r w:rsidR="00EB24B8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20677"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CA7123">
        <w:rPr>
          <w:rFonts w:ascii="Times New Roman" w:hAnsi="Times New Roman"/>
          <w:sz w:val="16"/>
          <w:szCs w:val="16"/>
        </w:rPr>
        <w:t>Сыбанбаев  Д.А.</w:t>
      </w: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="00157089">
        <w:rPr>
          <w:rFonts w:ascii="Times New Roman" w:hAnsi="Times New Roman"/>
          <w:sz w:val="16"/>
          <w:szCs w:val="16"/>
        </w:rPr>
        <w:t xml:space="preserve">           </w:t>
      </w:r>
      <w:r w:rsidRPr="00CA7123">
        <w:rPr>
          <w:rFonts w:ascii="Times New Roman" w:hAnsi="Times New Roman"/>
          <w:sz w:val="16"/>
          <w:szCs w:val="16"/>
        </w:rPr>
        <w:t xml:space="preserve">   </w:t>
      </w:r>
      <w:r w:rsidR="00E20677">
        <w:rPr>
          <w:rFonts w:ascii="Times New Roman" w:hAnsi="Times New Roman"/>
          <w:sz w:val="16"/>
          <w:szCs w:val="16"/>
        </w:rPr>
        <w:t xml:space="preserve"> </w:t>
      </w:r>
      <w:r w:rsidR="00EB24B8">
        <w:rPr>
          <w:rFonts w:ascii="Times New Roman" w:hAnsi="Times New Roman"/>
          <w:sz w:val="16"/>
          <w:szCs w:val="16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>Члены комиссии: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- зам директора</w:t>
      </w:r>
      <w:r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   </w:t>
      </w:r>
      <w:r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-   </w:t>
      </w:r>
      <w:r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</w:rPr>
        <w:t>экономическому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 w:rsidR="00EB24B8">
        <w:rPr>
          <w:rFonts w:ascii="Times New Roman" w:hAnsi="Times New Roman"/>
          <w:color w:val="000000"/>
          <w:sz w:val="18"/>
          <w:szCs w:val="18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</w:rPr>
        <w:t xml:space="preserve">и административно-хозяйственному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</w:t>
      </w:r>
      <w:r w:rsidR="00E20677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Жексембаева А.С.</w:t>
      </w:r>
    </w:p>
    <w:p w:rsidR="00CA7123" w:rsidRDefault="00CA7123" w:rsidP="00CA7123">
      <w:pPr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>обеспечению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-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Юрист                                                                                       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E20677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>Бидайбекова К.К.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-  провизор -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sz w:val="18"/>
          <w:szCs w:val="18"/>
          <w:lang w:val="kk-KZ"/>
        </w:rPr>
        <w:t>Курочкина Е.П.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- материальный бухгалтер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D649F2" w:rsidRPr="00EB338D" w:rsidRDefault="00CA7123" w:rsidP="00CA7123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- </w:t>
      </w:r>
      <w:r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>Айдабулова А.Н.</w:t>
      </w:r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CFA" w:rsidRDefault="00124CFA" w:rsidP="00233E55">
      <w:pPr>
        <w:spacing w:after="0" w:line="240" w:lineRule="auto"/>
      </w:pPr>
      <w:r>
        <w:separator/>
      </w:r>
    </w:p>
  </w:endnote>
  <w:endnote w:type="continuationSeparator" w:id="0">
    <w:p w:rsidR="00124CFA" w:rsidRDefault="00124CF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CFA" w:rsidRDefault="00124CFA" w:rsidP="00233E55">
      <w:pPr>
        <w:spacing w:after="0" w:line="240" w:lineRule="auto"/>
      </w:pPr>
      <w:r>
        <w:separator/>
      </w:r>
    </w:p>
  </w:footnote>
  <w:footnote w:type="continuationSeparator" w:id="0">
    <w:p w:rsidR="00124CFA" w:rsidRDefault="00124CF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3D6C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E7277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4CFA"/>
    <w:rsid w:val="0012524F"/>
    <w:rsid w:val="00125376"/>
    <w:rsid w:val="00125F1B"/>
    <w:rsid w:val="00127556"/>
    <w:rsid w:val="0013076E"/>
    <w:rsid w:val="001329BE"/>
    <w:rsid w:val="00132AC3"/>
    <w:rsid w:val="00133480"/>
    <w:rsid w:val="0013365A"/>
    <w:rsid w:val="00133976"/>
    <w:rsid w:val="0013442F"/>
    <w:rsid w:val="00134C2F"/>
    <w:rsid w:val="001359F3"/>
    <w:rsid w:val="00135FF0"/>
    <w:rsid w:val="0013679A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089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3C69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226D"/>
    <w:rsid w:val="00273C96"/>
    <w:rsid w:val="0027423E"/>
    <w:rsid w:val="00274D71"/>
    <w:rsid w:val="00275555"/>
    <w:rsid w:val="002767A8"/>
    <w:rsid w:val="00277F62"/>
    <w:rsid w:val="00280093"/>
    <w:rsid w:val="002801FB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0B6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8DD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BA2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1F79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6AE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59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11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B3A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2DA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63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0E75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4954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89C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782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123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F50"/>
    <w:rsid w:val="00D042B5"/>
    <w:rsid w:val="00D043C6"/>
    <w:rsid w:val="00D044CF"/>
    <w:rsid w:val="00D05387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17D"/>
    <w:rsid w:val="00D1720B"/>
    <w:rsid w:val="00D176DA"/>
    <w:rsid w:val="00D20052"/>
    <w:rsid w:val="00D23106"/>
    <w:rsid w:val="00D23A16"/>
    <w:rsid w:val="00D24487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27D3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17EA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7C2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677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4B8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C4E"/>
    <w:rsid w:val="00EF0F2E"/>
    <w:rsid w:val="00EF1EAA"/>
    <w:rsid w:val="00EF272E"/>
    <w:rsid w:val="00EF3919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E4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38A22-30A3-431C-9150-C7FC13B3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2024-08-22T05:20:00Z</cp:lastPrinted>
  <dcterms:created xsi:type="dcterms:W3CDTF">2024-08-06T09:44:00Z</dcterms:created>
  <dcterms:modified xsi:type="dcterms:W3CDTF">2024-12-18T07:26:00Z</dcterms:modified>
</cp:coreProperties>
</file>