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95E4B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CA7123">
        <w:rPr>
          <w:rFonts w:ascii="Times New Roman" w:hAnsi="Times New Roman"/>
          <w:b/>
          <w:sz w:val="16"/>
          <w:szCs w:val="16"/>
        </w:rPr>
        <w:t>Протокол №</w:t>
      </w:r>
      <w:r w:rsidR="002B0B60">
        <w:rPr>
          <w:rFonts w:ascii="Times New Roman" w:hAnsi="Times New Roman"/>
          <w:b/>
          <w:sz w:val="16"/>
          <w:szCs w:val="16"/>
        </w:rPr>
        <w:t>102</w:t>
      </w:r>
    </w:p>
    <w:p w:rsidR="001B7B27" w:rsidRPr="00CA712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CA7123">
        <w:rPr>
          <w:rFonts w:ascii="Times New Roman" w:hAnsi="Times New Roman"/>
          <w:b/>
          <w:sz w:val="16"/>
          <w:szCs w:val="16"/>
        </w:rPr>
        <w:t>4</w:t>
      </w:r>
      <w:r w:rsidRPr="00CA712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CA712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CA712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CA7123">
        <w:rPr>
          <w:rFonts w:ascii="Times New Roman" w:hAnsi="Times New Roman"/>
          <w:b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CA712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CA7123">
        <w:rPr>
          <w:rFonts w:ascii="Times New Roman" w:hAnsi="Times New Roman"/>
          <w:b/>
          <w:sz w:val="16"/>
          <w:szCs w:val="16"/>
        </w:rPr>
        <w:t xml:space="preserve">  «</w:t>
      </w:r>
      <w:r w:rsidR="002B0B60">
        <w:rPr>
          <w:rFonts w:ascii="Times New Roman" w:hAnsi="Times New Roman"/>
          <w:b/>
          <w:sz w:val="16"/>
          <w:szCs w:val="16"/>
          <w:lang w:val="kk-KZ"/>
        </w:rPr>
        <w:t>24</w:t>
      </w:r>
      <w:r w:rsidRPr="00CA7123">
        <w:rPr>
          <w:rFonts w:ascii="Times New Roman" w:hAnsi="Times New Roman"/>
          <w:b/>
          <w:sz w:val="16"/>
          <w:szCs w:val="16"/>
        </w:rPr>
        <w:t>»</w:t>
      </w:r>
      <w:r w:rsidR="00D917EA" w:rsidRPr="00CA7123">
        <w:rPr>
          <w:rFonts w:ascii="Times New Roman" w:hAnsi="Times New Roman"/>
          <w:b/>
          <w:sz w:val="16"/>
          <w:szCs w:val="16"/>
        </w:rPr>
        <w:t xml:space="preserve"> </w:t>
      </w:r>
      <w:r w:rsidR="00F95E4B" w:rsidRPr="002B0B60">
        <w:rPr>
          <w:rFonts w:ascii="Times New Roman" w:hAnsi="Times New Roman"/>
          <w:b/>
          <w:sz w:val="16"/>
          <w:szCs w:val="16"/>
        </w:rPr>
        <w:t xml:space="preserve"> </w:t>
      </w:r>
      <w:r w:rsidR="00F95E4B">
        <w:rPr>
          <w:rFonts w:ascii="Times New Roman" w:hAnsi="Times New Roman"/>
          <w:b/>
          <w:sz w:val="16"/>
          <w:szCs w:val="16"/>
        </w:rPr>
        <w:t>сентября</w:t>
      </w:r>
      <w:r w:rsidR="008A3E12" w:rsidRPr="00CA7123">
        <w:rPr>
          <w:rFonts w:ascii="Times New Roman" w:hAnsi="Times New Roman"/>
          <w:b/>
          <w:sz w:val="16"/>
          <w:szCs w:val="16"/>
        </w:rPr>
        <w:t xml:space="preserve"> </w:t>
      </w:r>
      <w:r w:rsidRPr="00CA712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CA7123">
        <w:rPr>
          <w:rFonts w:ascii="Times New Roman" w:hAnsi="Times New Roman"/>
          <w:b/>
          <w:sz w:val="16"/>
          <w:szCs w:val="16"/>
        </w:rPr>
        <w:t>4</w:t>
      </w:r>
      <w:r w:rsidR="0010768B" w:rsidRPr="00CA7123">
        <w:rPr>
          <w:rFonts w:ascii="Times New Roman" w:hAnsi="Times New Roman"/>
          <w:b/>
          <w:sz w:val="16"/>
          <w:szCs w:val="16"/>
        </w:rPr>
        <w:t xml:space="preserve"> г</w:t>
      </w:r>
      <w:r w:rsidRPr="00CA712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A712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CA712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CA712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CA712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4820"/>
        <w:gridCol w:w="850"/>
        <w:gridCol w:w="709"/>
        <w:gridCol w:w="851"/>
        <w:gridCol w:w="1134"/>
        <w:gridCol w:w="1134"/>
        <w:gridCol w:w="850"/>
      </w:tblGrid>
      <w:tr w:rsidR="00EB24B8" w:rsidRPr="00CA7123" w:rsidTr="00EB24B8">
        <w:trPr>
          <w:trHeight w:val="416"/>
        </w:trPr>
        <w:tc>
          <w:tcPr>
            <w:tcW w:w="704" w:type="dxa"/>
            <w:hideMark/>
          </w:tcPr>
          <w:p w:rsidR="00EB338D" w:rsidRPr="00CA7123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820" w:type="dxa"/>
          </w:tcPr>
          <w:p w:rsidR="00132AC3" w:rsidRPr="00CA7123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EB338D" w:rsidRPr="00CA7123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1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EB338D" w:rsidRPr="00CA712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EB338D" w:rsidRPr="00CA712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EB338D" w:rsidRPr="00CA712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B24B8" w:rsidRPr="00CA7123" w:rsidTr="00EB24B8">
        <w:trPr>
          <w:trHeight w:val="413"/>
        </w:trPr>
        <w:tc>
          <w:tcPr>
            <w:tcW w:w="704" w:type="dxa"/>
          </w:tcPr>
          <w:p w:rsidR="00EB24B8" w:rsidRPr="00CA7123" w:rsidRDefault="00EB24B8" w:rsidP="00EB24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CA712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827" w:type="dxa"/>
          </w:tcPr>
          <w:p w:rsidR="00EB24B8" w:rsidRPr="00EB24B8" w:rsidRDefault="00EB24B8" w:rsidP="00EB24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Амброксол (Амбро) сироп, 30мг/5мл, 100 мл, №1</w:t>
            </w:r>
          </w:p>
        </w:tc>
        <w:tc>
          <w:tcPr>
            <w:tcW w:w="482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Амброксол    сироп, 30мг/5мл, 100 мл, №1</w:t>
            </w:r>
          </w:p>
        </w:tc>
        <w:tc>
          <w:tcPr>
            <w:tcW w:w="85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851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209,17</w:t>
            </w:r>
          </w:p>
        </w:tc>
        <w:tc>
          <w:tcPr>
            <w:tcW w:w="1134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71 117,80</w:t>
            </w:r>
          </w:p>
        </w:tc>
        <w:tc>
          <w:tcPr>
            <w:tcW w:w="1134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712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24B8" w:rsidRPr="00CA7123" w:rsidTr="00EB24B8">
        <w:trPr>
          <w:trHeight w:val="413"/>
        </w:trPr>
        <w:tc>
          <w:tcPr>
            <w:tcW w:w="704" w:type="dxa"/>
          </w:tcPr>
          <w:p w:rsidR="00EB24B8" w:rsidRPr="00CA7123" w:rsidRDefault="00EB24B8" w:rsidP="00EB24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3827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Аминоплазмаль Гепа 10%,</w:t>
            </w:r>
            <w:r w:rsidRPr="00EB24B8">
              <w:rPr>
                <w:rFonts w:ascii="Times New Roman" w:hAnsi="Times New Roman"/>
                <w:sz w:val="16"/>
                <w:szCs w:val="16"/>
              </w:rPr>
              <w:br/>
              <w:t>Раствор для инфузий, 10 %, 500 мл, №10</w:t>
            </w:r>
          </w:p>
        </w:tc>
        <w:tc>
          <w:tcPr>
            <w:tcW w:w="482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Аминоплазмаль Гепа 10%,</w:t>
            </w:r>
            <w:r w:rsidRPr="00EB24B8">
              <w:rPr>
                <w:rFonts w:ascii="Times New Roman" w:hAnsi="Times New Roman"/>
                <w:sz w:val="16"/>
                <w:szCs w:val="16"/>
              </w:rPr>
              <w:br/>
              <w:t>Раствор для инфузий, 10 %, 500 мл, №10</w:t>
            </w:r>
          </w:p>
        </w:tc>
        <w:tc>
          <w:tcPr>
            <w:tcW w:w="85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бутылка</w:t>
            </w:r>
          </w:p>
        </w:tc>
        <w:tc>
          <w:tcPr>
            <w:tcW w:w="709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2 814,59</w:t>
            </w:r>
          </w:p>
        </w:tc>
        <w:tc>
          <w:tcPr>
            <w:tcW w:w="1134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140 729,50</w:t>
            </w:r>
          </w:p>
        </w:tc>
        <w:tc>
          <w:tcPr>
            <w:tcW w:w="1134" w:type="dxa"/>
          </w:tcPr>
          <w:p w:rsidR="00EB24B8" w:rsidRDefault="00EB24B8" w:rsidP="00EB24B8">
            <w:pPr>
              <w:jc w:val="center"/>
            </w:pPr>
            <w:r w:rsidRPr="00F97A8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24B8" w:rsidRPr="00CA7123" w:rsidTr="00EB24B8">
        <w:trPr>
          <w:trHeight w:val="196"/>
        </w:trPr>
        <w:tc>
          <w:tcPr>
            <w:tcW w:w="704" w:type="dxa"/>
          </w:tcPr>
          <w:p w:rsidR="00EB24B8" w:rsidRPr="00CA7123" w:rsidRDefault="00EB24B8" w:rsidP="00EB24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3827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Мизопростол  таблетки, 0.2 мг, №4</w:t>
            </w:r>
          </w:p>
        </w:tc>
        <w:tc>
          <w:tcPr>
            <w:tcW w:w="482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Мизопростол  таблетки, 0.2 мг, №4</w:t>
            </w:r>
          </w:p>
        </w:tc>
        <w:tc>
          <w:tcPr>
            <w:tcW w:w="85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709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485,17</w:t>
            </w:r>
          </w:p>
        </w:tc>
        <w:tc>
          <w:tcPr>
            <w:tcW w:w="1134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194 068,00</w:t>
            </w:r>
          </w:p>
        </w:tc>
        <w:tc>
          <w:tcPr>
            <w:tcW w:w="1134" w:type="dxa"/>
          </w:tcPr>
          <w:p w:rsidR="00EB24B8" w:rsidRDefault="00EB24B8" w:rsidP="00EB24B8">
            <w:pPr>
              <w:jc w:val="center"/>
            </w:pPr>
            <w:r w:rsidRPr="00F97A8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24B8" w:rsidRPr="00CA7123" w:rsidTr="00EB24B8">
        <w:trPr>
          <w:trHeight w:val="413"/>
        </w:trPr>
        <w:tc>
          <w:tcPr>
            <w:tcW w:w="704" w:type="dxa"/>
          </w:tcPr>
          <w:p w:rsidR="00EB24B8" w:rsidRPr="00CA7123" w:rsidRDefault="00EB24B8" w:rsidP="00EB24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3827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Тиамина хлорид (Витамин В1) раствор для иньекций 5% 1 мл № 10</w:t>
            </w:r>
          </w:p>
        </w:tc>
        <w:tc>
          <w:tcPr>
            <w:tcW w:w="482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Тиамина хлорид (Витамин В1) раствор для иньекций 5% 1 мл № 10</w:t>
            </w:r>
          </w:p>
        </w:tc>
        <w:tc>
          <w:tcPr>
            <w:tcW w:w="85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851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224,96</w:t>
            </w:r>
          </w:p>
        </w:tc>
        <w:tc>
          <w:tcPr>
            <w:tcW w:w="1134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1 349 760,00</w:t>
            </w:r>
          </w:p>
        </w:tc>
        <w:tc>
          <w:tcPr>
            <w:tcW w:w="1134" w:type="dxa"/>
          </w:tcPr>
          <w:p w:rsidR="00EB24B8" w:rsidRDefault="00EB24B8" w:rsidP="00EB24B8">
            <w:pPr>
              <w:jc w:val="center"/>
            </w:pPr>
            <w:r w:rsidRPr="00F97A8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24B8" w:rsidRPr="00CA7123" w:rsidTr="00EB24B8">
        <w:trPr>
          <w:trHeight w:val="413"/>
        </w:trPr>
        <w:tc>
          <w:tcPr>
            <w:tcW w:w="704" w:type="dxa"/>
          </w:tcPr>
          <w:p w:rsidR="00EB24B8" w:rsidRDefault="00EB24B8" w:rsidP="00EB24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  <w:p w:rsidR="00EB24B8" w:rsidRPr="00CA7123" w:rsidRDefault="00EB24B8" w:rsidP="00EB24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827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Цефепим,Порошок для приготовления раствора для внутривенного и внутримышечного введения, 1 г,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№1</w:t>
            </w:r>
          </w:p>
        </w:tc>
        <w:tc>
          <w:tcPr>
            <w:tcW w:w="482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Цефепим,</w:t>
            </w: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Порошок для приготовления раствора для внутривенного и внутримышечного введения, 1 г, №1</w:t>
            </w:r>
          </w:p>
        </w:tc>
        <w:tc>
          <w:tcPr>
            <w:tcW w:w="85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1 014,82</w:t>
            </w:r>
          </w:p>
        </w:tc>
        <w:tc>
          <w:tcPr>
            <w:tcW w:w="1134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2 029 640,00</w:t>
            </w:r>
          </w:p>
        </w:tc>
        <w:tc>
          <w:tcPr>
            <w:tcW w:w="1134" w:type="dxa"/>
          </w:tcPr>
          <w:p w:rsidR="00EB24B8" w:rsidRDefault="00EB24B8" w:rsidP="00EB24B8">
            <w:pPr>
              <w:jc w:val="center"/>
            </w:pPr>
            <w:r w:rsidRPr="00F97A8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24B8" w:rsidRPr="00CA7123" w:rsidTr="00EB24B8">
        <w:trPr>
          <w:trHeight w:val="413"/>
        </w:trPr>
        <w:tc>
          <w:tcPr>
            <w:tcW w:w="704" w:type="dxa"/>
          </w:tcPr>
          <w:p w:rsidR="00EB24B8" w:rsidRDefault="00EB24B8" w:rsidP="00EB24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3827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Амри К Фитоменадион</w:t>
            </w:r>
          </w:p>
        </w:tc>
        <w:tc>
          <w:tcPr>
            <w:tcW w:w="482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85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134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265 480,00</w:t>
            </w:r>
          </w:p>
        </w:tc>
        <w:tc>
          <w:tcPr>
            <w:tcW w:w="1134" w:type="dxa"/>
          </w:tcPr>
          <w:p w:rsidR="00EB24B8" w:rsidRDefault="00EB24B8" w:rsidP="00EB24B8">
            <w:pPr>
              <w:jc w:val="center"/>
            </w:pPr>
            <w:r w:rsidRPr="00F97A81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24B8" w:rsidRPr="00CA7123" w:rsidTr="00EB24B8">
        <w:trPr>
          <w:trHeight w:val="214"/>
        </w:trPr>
        <w:tc>
          <w:tcPr>
            <w:tcW w:w="704" w:type="dxa"/>
          </w:tcPr>
          <w:p w:rsidR="00EB24B8" w:rsidRPr="00CA7123" w:rsidRDefault="00EB24B8" w:rsidP="00EB2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24B8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820" w:type="dxa"/>
          </w:tcPr>
          <w:p w:rsidR="00EB24B8" w:rsidRPr="00EB24B8" w:rsidRDefault="00EB24B8" w:rsidP="00EB24B8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24B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24B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B24B8" w:rsidRPr="00EB24B8" w:rsidRDefault="00EB24B8" w:rsidP="00EB24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24B8">
              <w:rPr>
                <w:rFonts w:ascii="Times New Roman" w:hAnsi="Times New Roman"/>
                <w:b/>
                <w:bCs/>
                <w:sz w:val="16"/>
                <w:szCs w:val="16"/>
              </w:rPr>
              <w:t>4 050 795,30</w:t>
            </w:r>
          </w:p>
        </w:tc>
        <w:tc>
          <w:tcPr>
            <w:tcW w:w="1134" w:type="dxa"/>
          </w:tcPr>
          <w:p w:rsidR="00EB24B8" w:rsidRPr="00CA7123" w:rsidRDefault="00EB24B8" w:rsidP="00EB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B24B8" w:rsidRPr="00CA7123" w:rsidRDefault="00EB24B8" w:rsidP="00EB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CA712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CA712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D649F2" w:rsidRPr="00CA712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CA712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D649F2" w:rsidRPr="00EB24B8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B338D" w:rsidRPr="00CA712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CA712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 </w:t>
      </w:r>
      <w:bookmarkStart w:id="0" w:name="_GoBack"/>
      <w:bookmarkEnd w:id="0"/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9C" w:rsidRDefault="009B389C" w:rsidP="00233E55">
      <w:pPr>
        <w:spacing w:after="0" w:line="240" w:lineRule="auto"/>
      </w:pPr>
      <w:r>
        <w:separator/>
      </w:r>
    </w:p>
  </w:endnote>
  <w:endnote w:type="continuationSeparator" w:id="0">
    <w:p w:rsidR="009B389C" w:rsidRDefault="009B389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9C" w:rsidRDefault="009B389C" w:rsidP="00233E55">
      <w:pPr>
        <w:spacing w:after="0" w:line="240" w:lineRule="auto"/>
      </w:pPr>
      <w:r>
        <w:separator/>
      </w:r>
    </w:p>
  </w:footnote>
  <w:footnote w:type="continuationSeparator" w:id="0">
    <w:p w:rsidR="009B389C" w:rsidRDefault="009B389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C626E-A60E-4EE0-BC03-A1DDC14D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2024-08-22T05:20:00Z</cp:lastPrinted>
  <dcterms:created xsi:type="dcterms:W3CDTF">2024-08-06T09:44:00Z</dcterms:created>
  <dcterms:modified xsi:type="dcterms:W3CDTF">2024-09-24T09:12:00Z</dcterms:modified>
</cp:coreProperties>
</file>