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FC" w:rsidRPr="00E3584E" w:rsidRDefault="0071040B" w:rsidP="00BA1161">
      <w:pPr>
        <w:spacing w:after="0" w:line="240" w:lineRule="auto"/>
        <w:jc w:val="right"/>
        <w:rPr>
          <w:rFonts w:ascii="Arial CYR" w:eastAsia="Times New Roman" w:hAnsi="Arial CYR" w:cs="Arial CYR"/>
          <w:b/>
          <w:sz w:val="20"/>
          <w:szCs w:val="20"/>
        </w:rPr>
      </w:pPr>
      <w:r w:rsidRPr="00E3584E">
        <w:rPr>
          <w:rFonts w:ascii="Arial CYR" w:eastAsia="Times New Roman" w:hAnsi="Arial CYR" w:cs="Arial CYR"/>
          <w:b/>
          <w:sz w:val="20"/>
          <w:szCs w:val="20"/>
        </w:rPr>
        <w:t>П</w:t>
      </w:r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 xml:space="preserve">риложение №3 к </w:t>
      </w:r>
      <w:proofErr w:type="gramStart"/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>протоколу  итогов</w:t>
      </w:r>
      <w:proofErr w:type="gramEnd"/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 xml:space="preserve"> тендера от 22.11.2021г</w:t>
      </w:r>
    </w:p>
    <w:p w:rsidR="002846C2" w:rsidRDefault="002846C2"/>
    <w:tbl>
      <w:tblPr>
        <w:tblStyle w:val="a3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7230"/>
        <w:gridCol w:w="1843"/>
        <w:gridCol w:w="1843"/>
      </w:tblGrid>
      <w:tr w:rsidR="00C14EFC" w:rsidTr="009C359A">
        <w:tc>
          <w:tcPr>
            <w:tcW w:w="425" w:type="dxa"/>
          </w:tcPr>
          <w:p w:rsidR="00C14EFC" w:rsidRPr="00A53618" w:rsidRDefault="00C14EFC" w:rsidP="00C14EFC">
            <w:pPr>
              <w:rPr>
                <w:b/>
              </w:rPr>
            </w:pPr>
            <w:r w:rsidRPr="00A53618">
              <w:rPr>
                <w:b/>
              </w:rPr>
              <w:t>№</w:t>
            </w:r>
          </w:p>
        </w:tc>
        <w:tc>
          <w:tcPr>
            <w:tcW w:w="7230" w:type="dxa"/>
            <w:vAlign w:val="bottom"/>
          </w:tcPr>
          <w:p w:rsidR="00C14EFC" w:rsidRPr="00A53618" w:rsidRDefault="00C14EFC" w:rsidP="00C14EF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proofErr w:type="gramStart"/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>перечень  документов</w:t>
            </w:r>
            <w:proofErr w:type="gramEnd"/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 xml:space="preserve">/ наименование потенциальных поставщиков </w:t>
            </w:r>
          </w:p>
        </w:tc>
        <w:tc>
          <w:tcPr>
            <w:tcW w:w="1843" w:type="dxa"/>
            <w:vAlign w:val="bottom"/>
          </w:tcPr>
          <w:p w:rsidR="00C14EFC" w:rsidRPr="00A53618" w:rsidRDefault="00C14EFC" w:rsidP="00C14EF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>ТОО "</w:t>
            </w:r>
            <w:proofErr w:type="spellStart"/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>МедИнСервис</w:t>
            </w:r>
            <w:proofErr w:type="spellEnd"/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>"</w:t>
            </w:r>
          </w:p>
        </w:tc>
        <w:tc>
          <w:tcPr>
            <w:tcW w:w="1843" w:type="dxa"/>
            <w:vAlign w:val="bottom"/>
          </w:tcPr>
          <w:p w:rsidR="00C14EFC" w:rsidRPr="00A53618" w:rsidRDefault="00C14EFC" w:rsidP="009C359A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>ТОО "</w:t>
            </w:r>
            <w:proofErr w:type="spellStart"/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>ЖасНоваМед</w:t>
            </w:r>
            <w:proofErr w:type="spellEnd"/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>"</w:t>
            </w:r>
          </w:p>
        </w:tc>
      </w:tr>
      <w:tr w:rsidR="00C14EFC" w:rsidTr="009C359A">
        <w:tc>
          <w:tcPr>
            <w:tcW w:w="425" w:type="dxa"/>
          </w:tcPr>
          <w:p w:rsidR="00C14EFC" w:rsidRDefault="00C14EFC" w:rsidP="00C14EFC">
            <w:r>
              <w:t>1</w:t>
            </w:r>
          </w:p>
        </w:tc>
        <w:tc>
          <w:tcPr>
            <w:tcW w:w="7230" w:type="dxa"/>
            <w:vAlign w:val="bottom"/>
          </w:tcPr>
          <w:p w:rsidR="00C14EFC" w:rsidRDefault="00F0644C" w:rsidP="00C14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</w:t>
            </w:r>
            <w:r w:rsidR="00C14EFC">
              <w:rPr>
                <w:rFonts w:ascii="Arial CYR" w:hAnsi="Arial CYR" w:cs="Arial CYR"/>
                <w:sz w:val="20"/>
                <w:szCs w:val="20"/>
              </w:rPr>
              <w:t xml:space="preserve">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      </w:r>
            <w:proofErr w:type="spellStart"/>
            <w:r w:rsidR="00C14EFC">
              <w:rPr>
                <w:rFonts w:ascii="Arial CYR" w:hAnsi="Arial CYR" w:cs="Arial CYR"/>
                <w:sz w:val="20"/>
                <w:szCs w:val="20"/>
              </w:rPr>
              <w:t>орфанных</w:t>
            </w:r>
            <w:proofErr w:type="spellEnd"/>
            <w:r w:rsidR="00C14EFC">
              <w:rPr>
                <w:rFonts w:ascii="Arial CYR" w:hAnsi="Arial CYR" w:cs="Arial CYR"/>
                <w:sz w:val="20"/>
                <w:szCs w:val="20"/>
              </w:rPr>
              <w:t xml:space="preserve"> препаратов, включенных в перечень </w:t>
            </w:r>
            <w:proofErr w:type="spellStart"/>
            <w:r w:rsidR="00C14EFC">
              <w:rPr>
                <w:rFonts w:ascii="Arial CYR" w:hAnsi="Arial CYR" w:cs="Arial CYR"/>
                <w:sz w:val="20"/>
                <w:szCs w:val="20"/>
              </w:rPr>
              <w:t>орфанных</w:t>
            </w:r>
            <w:proofErr w:type="spellEnd"/>
            <w:r w:rsidR="00C14EFC">
              <w:rPr>
                <w:rFonts w:ascii="Arial CYR" w:hAnsi="Arial CYR" w:cs="Arial CYR"/>
                <w:sz w:val="20"/>
                <w:szCs w:val="20"/>
              </w:rPr>
      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      </w:r>
            <w:r w:rsidR="00C14EFC">
              <w:rPr>
                <w:rFonts w:ascii="Arial CYR" w:hAnsi="Arial CYR" w:cs="Arial CYR"/>
                <w:sz w:val="20"/>
                <w:szCs w:val="20"/>
              </w:rPr>
              <w:br/>
              <w:t xml:space="preserve">     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      </w:r>
          </w:p>
        </w:tc>
        <w:tc>
          <w:tcPr>
            <w:tcW w:w="1843" w:type="dxa"/>
          </w:tcPr>
          <w:p w:rsidR="00C14EFC" w:rsidRDefault="00C14EFC" w:rsidP="00C14EFC">
            <w:pPr>
              <w:jc w:val="center"/>
            </w:pPr>
          </w:p>
          <w:p w:rsidR="00C14EFC" w:rsidRDefault="00C14EFC" w:rsidP="00C14EFC">
            <w:pPr>
              <w:jc w:val="center"/>
            </w:pPr>
          </w:p>
          <w:p w:rsidR="00C14EFC" w:rsidRDefault="00C14EFC" w:rsidP="00C14EFC">
            <w:pPr>
              <w:jc w:val="center"/>
            </w:pPr>
          </w:p>
          <w:p w:rsidR="00C14EFC" w:rsidRDefault="00C14EFC" w:rsidP="00C14EFC">
            <w:pPr>
              <w:jc w:val="center"/>
            </w:pPr>
          </w:p>
          <w:p w:rsidR="00C14EFC" w:rsidRDefault="00C14EFC" w:rsidP="00C14EFC">
            <w:pPr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C14EFC" w:rsidRDefault="00C14EFC" w:rsidP="00C14EFC"/>
          <w:p w:rsidR="00C14EFC" w:rsidRDefault="00C14EFC" w:rsidP="00C14EFC"/>
          <w:p w:rsidR="00C14EFC" w:rsidRDefault="00C14EFC" w:rsidP="00C14EFC"/>
          <w:p w:rsidR="00C14EFC" w:rsidRDefault="00C14EFC" w:rsidP="00C14EFC"/>
          <w:p w:rsidR="00C14EFC" w:rsidRDefault="00C14EFC" w:rsidP="00C14EFC">
            <w:pPr>
              <w:jc w:val="center"/>
            </w:pPr>
            <w:r>
              <w:t>+</w:t>
            </w:r>
          </w:p>
        </w:tc>
      </w:tr>
      <w:tr w:rsidR="00C14EFC" w:rsidTr="009C359A">
        <w:tc>
          <w:tcPr>
            <w:tcW w:w="425" w:type="dxa"/>
          </w:tcPr>
          <w:p w:rsidR="00C14EFC" w:rsidRDefault="00C14EFC" w:rsidP="00C14EFC">
            <w:r>
              <w:t>2</w:t>
            </w:r>
          </w:p>
        </w:tc>
        <w:tc>
          <w:tcPr>
            <w:tcW w:w="7230" w:type="dxa"/>
          </w:tcPr>
          <w:p w:rsidR="00C14EFC" w:rsidRDefault="00F0644C" w:rsidP="00C14EFC">
            <w:pPr>
              <w:rPr>
                <w:rFonts w:ascii="Times New Roman" w:hAnsi="Times New Roman" w:cs="Times New Roman"/>
              </w:rPr>
            </w:pPr>
            <w:r>
              <w:t>С</w:t>
            </w:r>
            <w:r w:rsidR="00C14EFC">
              <w:t>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</w:tc>
        <w:tc>
          <w:tcPr>
            <w:tcW w:w="1843" w:type="dxa"/>
          </w:tcPr>
          <w:p w:rsidR="00C14EFC" w:rsidRDefault="00C14EFC" w:rsidP="00C14EFC">
            <w:pPr>
              <w:jc w:val="center"/>
            </w:pPr>
          </w:p>
          <w:p w:rsidR="00C14EFC" w:rsidRDefault="00C14EFC" w:rsidP="00C14EFC">
            <w:pPr>
              <w:jc w:val="center"/>
            </w:pPr>
          </w:p>
          <w:p w:rsidR="00C14EFC" w:rsidRDefault="00C14EFC" w:rsidP="00C14EFC">
            <w:pPr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C14EFC" w:rsidRDefault="00C14EFC" w:rsidP="00C14EFC"/>
          <w:p w:rsidR="00C14EFC" w:rsidRDefault="00C14EFC" w:rsidP="00C14EFC"/>
          <w:p w:rsidR="00C14EFC" w:rsidRDefault="00C14EFC" w:rsidP="00C14EFC">
            <w:pPr>
              <w:jc w:val="center"/>
            </w:pPr>
            <w:r>
              <w:t>+</w:t>
            </w:r>
          </w:p>
        </w:tc>
      </w:tr>
      <w:tr w:rsidR="00C14EFC" w:rsidTr="009C359A">
        <w:tc>
          <w:tcPr>
            <w:tcW w:w="425" w:type="dxa"/>
          </w:tcPr>
          <w:p w:rsidR="00C14EFC" w:rsidRDefault="00C14EFC" w:rsidP="00C14EFC">
            <w:r>
              <w:t>3</w:t>
            </w:r>
          </w:p>
        </w:tc>
        <w:tc>
          <w:tcPr>
            <w:tcW w:w="7230" w:type="dxa"/>
            <w:vAlign w:val="center"/>
          </w:tcPr>
          <w:p w:rsidR="00C14EFC" w:rsidRDefault="00F0644C" w:rsidP="00C14EFC">
            <w:pPr>
              <w:jc w:val="both"/>
            </w:pPr>
            <w:r>
              <w:t>С</w:t>
            </w:r>
            <w:r w:rsidR="00C14EFC">
              <w:t>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</w:tc>
        <w:tc>
          <w:tcPr>
            <w:tcW w:w="1843" w:type="dxa"/>
          </w:tcPr>
          <w:p w:rsidR="00C14EFC" w:rsidRDefault="00C14EFC" w:rsidP="00C14EFC">
            <w:pPr>
              <w:jc w:val="center"/>
            </w:pPr>
          </w:p>
          <w:p w:rsidR="00C14EFC" w:rsidRDefault="00C14EFC" w:rsidP="00C14EFC">
            <w:pPr>
              <w:jc w:val="center"/>
            </w:pPr>
          </w:p>
          <w:p w:rsidR="00C14EFC" w:rsidRDefault="00C14EFC" w:rsidP="00C14EFC">
            <w:pPr>
              <w:jc w:val="center"/>
            </w:pPr>
          </w:p>
          <w:p w:rsidR="00C14EFC" w:rsidRDefault="00C14EFC" w:rsidP="00C14EFC">
            <w:pPr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C14EFC" w:rsidRDefault="00C14EFC" w:rsidP="00C14EFC"/>
          <w:p w:rsidR="00C14EFC" w:rsidRDefault="00C14EFC" w:rsidP="00C14EFC"/>
          <w:p w:rsidR="00C14EFC" w:rsidRDefault="00C14EFC" w:rsidP="00C14EFC"/>
          <w:p w:rsidR="00C14EFC" w:rsidRDefault="00C14EFC" w:rsidP="00C14EFC">
            <w:pPr>
              <w:jc w:val="center"/>
            </w:pPr>
            <w:r>
              <w:t>+</w:t>
            </w:r>
          </w:p>
        </w:tc>
      </w:tr>
      <w:tr w:rsidR="00C14EFC" w:rsidTr="009C359A">
        <w:tc>
          <w:tcPr>
            <w:tcW w:w="425" w:type="dxa"/>
          </w:tcPr>
          <w:p w:rsidR="00C14EFC" w:rsidRDefault="00C14EFC" w:rsidP="00C14EFC">
            <w:r>
              <w:t>4</w:t>
            </w:r>
          </w:p>
        </w:tc>
        <w:tc>
          <w:tcPr>
            <w:tcW w:w="7230" w:type="dxa"/>
            <w:vAlign w:val="center"/>
          </w:tcPr>
          <w:p w:rsidR="00C14EFC" w:rsidRDefault="00F0644C" w:rsidP="00C14EFC">
            <w:pPr>
              <w:jc w:val="both"/>
            </w:pPr>
            <w:r>
              <w:t>В</w:t>
            </w:r>
            <w:r w:rsidR="00C14EFC">
              <w:t>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</w:t>
            </w:r>
            <w:bookmarkStart w:id="0" w:name="_GoBack"/>
            <w:bookmarkEnd w:id="0"/>
            <w:r w:rsidR="00C14EFC">
              <w:t>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      </w:r>
          </w:p>
        </w:tc>
        <w:tc>
          <w:tcPr>
            <w:tcW w:w="1843" w:type="dxa"/>
          </w:tcPr>
          <w:p w:rsidR="00C14EFC" w:rsidRDefault="00C14EFC" w:rsidP="00C14EFC"/>
          <w:p w:rsidR="00C14EFC" w:rsidRDefault="00C14EFC" w:rsidP="00C14EFC"/>
          <w:p w:rsidR="00C14EFC" w:rsidRDefault="00C14EFC" w:rsidP="00C14EFC">
            <w:pPr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C14EFC" w:rsidRDefault="00C14EFC" w:rsidP="00C14EFC"/>
          <w:p w:rsidR="00C14EFC" w:rsidRDefault="00C14EFC" w:rsidP="00C14EFC"/>
          <w:p w:rsidR="00C14EFC" w:rsidRDefault="00C14EFC" w:rsidP="00C14EFC">
            <w:pPr>
              <w:jc w:val="center"/>
            </w:pPr>
            <w:r>
              <w:t>+</w:t>
            </w:r>
          </w:p>
        </w:tc>
      </w:tr>
    </w:tbl>
    <w:p w:rsidR="009C359A" w:rsidRDefault="009C359A" w:rsidP="00544134">
      <w:pPr>
        <w:spacing w:after="120"/>
        <w:jc w:val="both"/>
        <w:rPr>
          <w:rFonts w:ascii="Times New Roman" w:hAnsi="Times New Roman" w:cs="Times New Roman"/>
          <w:b/>
        </w:rPr>
      </w:pPr>
    </w:p>
    <w:p w:rsidR="00544134" w:rsidRPr="00572150" w:rsidRDefault="00544134" w:rsidP="00544134">
      <w:pPr>
        <w:spacing w:after="120"/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544134" w:rsidRPr="00572150" w:rsidRDefault="00544134" w:rsidP="00544134">
      <w:pPr>
        <w:spacing w:after="0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544134" w:rsidRPr="00572150" w:rsidRDefault="00544134" w:rsidP="00544134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Ахметов О.Б.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9C359A" w:rsidRDefault="00544134" w:rsidP="009C359A">
      <w:pPr>
        <w:spacing w:after="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71040B" w:rsidRPr="009C359A" w:rsidRDefault="00544134" w:rsidP="009C359A">
      <w:pPr>
        <w:spacing w:after="0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sectPr w:rsidR="0071040B" w:rsidRPr="009C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68"/>
    <w:rsid w:val="002846C2"/>
    <w:rsid w:val="00544134"/>
    <w:rsid w:val="0071040B"/>
    <w:rsid w:val="008D1D77"/>
    <w:rsid w:val="009C359A"/>
    <w:rsid w:val="00A53618"/>
    <w:rsid w:val="00BA1161"/>
    <w:rsid w:val="00C14EFC"/>
    <w:rsid w:val="00DE349B"/>
    <w:rsid w:val="00DF5D68"/>
    <w:rsid w:val="00E22B4E"/>
    <w:rsid w:val="00E3584E"/>
    <w:rsid w:val="00F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3997-BDD1-4B32-A470-1060C6A2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2021-11-23T09:20:00Z</cp:lastPrinted>
  <dcterms:created xsi:type="dcterms:W3CDTF">2021-11-23T08:17:00Z</dcterms:created>
  <dcterms:modified xsi:type="dcterms:W3CDTF">2021-11-23T10:25:00Z</dcterms:modified>
</cp:coreProperties>
</file>