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4CD6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Протокол №</w:t>
      </w:r>
      <w:r w:rsidR="00D8001B">
        <w:rPr>
          <w:rFonts w:ascii="Times New Roman" w:hAnsi="Times New Roman"/>
          <w:b/>
          <w:sz w:val="16"/>
          <w:szCs w:val="16"/>
        </w:rPr>
        <w:t>65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4CD6">
        <w:rPr>
          <w:rFonts w:ascii="Times New Roman" w:hAnsi="Times New Roman"/>
          <w:b/>
          <w:sz w:val="16"/>
          <w:szCs w:val="16"/>
        </w:rPr>
        <w:t xml:space="preserve">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«</w:t>
      </w:r>
      <w:r w:rsidR="002A02D5" w:rsidRPr="00654CD6">
        <w:rPr>
          <w:rFonts w:ascii="Times New Roman" w:hAnsi="Times New Roman"/>
          <w:b/>
          <w:sz w:val="16"/>
          <w:szCs w:val="16"/>
        </w:rPr>
        <w:t>2</w:t>
      </w:r>
      <w:r w:rsidR="00944C23">
        <w:rPr>
          <w:rFonts w:ascii="Times New Roman" w:hAnsi="Times New Roman"/>
          <w:b/>
          <w:sz w:val="16"/>
          <w:szCs w:val="16"/>
          <w:lang w:val="kk-KZ"/>
        </w:rPr>
        <w:t>4</w:t>
      </w:r>
      <w:r w:rsidRPr="00654CD6">
        <w:rPr>
          <w:rFonts w:ascii="Times New Roman" w:hAnsi="Times New Roman"/>
          <w:b/>
          <w:sz w:val="16"/>
          <w:szCs w:val="16"/>
        </w:rPr>
        <w:t>»</w:t>
      </w:r>
      <w:r w:rsidR="00137141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="00654CD6" w:rsidRPr="00654CD6">
        <w:rPr>
          <w:rFonts w:ascii="Times New Roman" w:hAnsi="Times New Roman"/>
          <w:b/>
          <w:sz w:val="16"/>
          <w:szCs w:val="16"/>
        </w:rPr>
        <w:t xml:space="preserve"> марта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Pr="00654CD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4CD6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4CD6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4C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4CD6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709"/>
        <w:gridCol w:w="850"/>
        <w:gridCol w:w="993"/>
        <w:gridCol w:w="1344"/>
        <w:gridCol w:w="1775"/>
        <w:gridCol w:w="1275"/>
      </w:tblGrid>
      <w:tr w:rsidR="00305603" w:rsidRPr="009F2F25" w:rsidTr="009F2F25">
        <w:trPr>
          <w:trHeight w:val="416"/>
        </w:trPr>
        <w:tc>
          <w:tcPr>
            <w:tcW w:w="675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19" w:type="dxa"/>
          </w:tcPr>
          <w:p w:rsidR="00305603" w:rsidRPr="009F2F25" w:rsidRDefault="00305603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305603" w:rsidRPr="009F2F25" w:rsidRDefault="0030560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305603" w:rsidRPr="009F2F25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305603" w:rsidRPr="009F2F25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308F0" w:rsidRPr="009F2F25" w:rsidTr="009F2F25">
        <w:trPr>
          <w:trHeight w:val="268"/>
        </w:trPr>
        <w:tc>
          <w:tcPr>
            <w:tcW w:w="675" w:type="dxa"/>
          </w:tcPr>
          <w:p w:rsidR="009308F0" w:rsidRPr="009F2F25" w:rsidRDefault="009308F0" w:rsidP="00930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9308F0" w:rsidRPr="009F2F25" w:rsidRDefault="009308F0" w:rsidP="009308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>Экспресс - тест 4 -го поколения для определения HIV Ag/Ab OnSite</w:t>
            </w:r>
          </w:p>
        </w:tc>
        <w:tc>
          <w:tcPr>
            <w:tcW w:w="4819" w:type="dxa"/>
          </w:tcPr>
          <w:p w:rsidR="009308F0" w:rsidRPr="009F2F25" w:rsidRDefault="009308F0" w:rsidP="009308F0">
            <w:pPr>
              <w:spacing w:after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экспресс-тест для одновременного качественного определения антител к вирусу ВИЧ-1 (включая O) и вируса ВИЧ-2 (IgG, IgM, IgA) и антигена p24 ВИЧ в сыворотке, плазме и цельной крови человека. Он предназначен для использования специалистами в области здравоохранения для помощи в диагностике ВИЧ-инфекции.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время результата анализа менее 15 минут;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есть возможность исследовать образцы цельной крови, плазмы и сыворотки;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требует всего 20 мкл образца материала для исследования;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наличие встроенного контроля качества (контрольная полоса С) и внешнего контроля Positivia HIV P24 Ag;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упаковке: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тест-кассеты 30 шт.;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капиллярные трубки (20 мкл) 30 шт.;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• разбавитель для образца (5 мл) 1 флакон</w:t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годности: 24 месяцев.</w:t>
            </w:r>
          </w:p>
        </w:tc>
        <w:tc>
          <w:tcPr>
            <w:tcW w:w="709" w:type="dxa"/>
          </w:tcPr>
          <w:p w:rsidR="009308F0" w:rsidRPr="009F2F25" w:rsidRDefault="009308F0" w:rsidP="009308F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0" w:type="dxa"/>
          </w:tcPr>
          <w:p w:rsidR="009308F0" w:rsidRPr="009F2F25" w:rsidRDefault="009308F0" w:rsidP="009308F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9308F0" w:rsidRPr="009F2F25" w:rsidRDefault="009308F0" w:rsidP="009308F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44" w:type="dxa"/>
          </w:tcPr>
          <w:p w:rsidR="009308F0" w:rsidRPr="009F2F25" w:rsidRDefault="009308F0" w:rsidP="009308F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775" w:type="dxa"/>
          </w:tcPr>
          <w:p w:rsidR="009308F0" w:rsidRPr="009F2F25" w:rsidRDefault="006E6CA7" w:rsidP="006E6CA7">
            <w:pPr>
              <w:jc w:val="center"/>
              <w:rPr>
                <w:sz w:val="16"/>
                <w:szCs w:val="16"/>
              </w:rPr>
            </w:pPr>
            <w:r w:rsidRPr="009F2F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F2F25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9308F0" w:rsidRPr="009F2F25" w:rsidRDefault="006E6CA7" w:rsidP="0093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F2F25">
              <w:rPr>
                <w:color w:val="000000"/>
                <w:sz w:val="16"/>
                <w:szCs w:val="16"/>
              </w:rPr>
              <w:t>Микроальбумин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M-ALBU-CHECK-1 — это количественный экспресс-тест для определения альбумина в образцах мочи. Метод основан на конкурентном связывании золотого конъюгата моноклональных антител против альбумина со свободным альбумином, присутствующим в образце мочи, и альбумином, покрытым мембраной. В зависимости от концентрации микроальбумина в образце на тесте будут появляться разные линии, позволяющие количественно измерить Микроальбумин.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/>
              <w:t>В упаковке: 1- Устройства реакции M-ALBU-CHECK-1: 20</w:t>
            </w:r>
            <w:r w:rsidRPr="009F2F25">
              <w:rPr>
                <w:color w:val="000000"/>
                <w:sz w:val="16"/>
                <w:szCs w:val="16"/>
              </w:rPr>
              <w:br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/>
              <w:t>3- Пластиковые пробирки, содержащие 2 мл</w:t>
            </w:r>
            <w:r w:rsidRPr="009F2F25">
              <w:rPr>
                <w:color w:val="000000"/>
                <w:sz w:val="16"/>
                <w:szCs w:val="16"/>
              </w:rPr>
              <w:br/>
              <w:t>буфера.: 20</w:t>
            </w:r>
            <w:r w:rsidRPr="009F2F25">
              <w:rPr>
                <w:color w:val="000000"/>
                <w:sz w:val="16"/>
                <w:szCs w:val="16"/>
              </w:rPr>
              <w:br/>
              <w:t>4- Флакон-капельница для разбавителя: 10 мл</w:t>
            </w:r>
            <w:r w:rsidRPr="009F2F25">
              <w:rPr>
                <w:color w:val="000000"/>
                <w:sz w:val="16"/>
                <w:szCs w:val="16"/>
              </w:rPr>
              <w:br/>
              <w:t>5- Листок-вкладыш с инструкцией: 1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48 500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485 000,00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571A">
              <w:rPr>
                <w:rFonts w:ascii="Times New Roman" w:hAnsi="Times New Roman"/>
                <w:color w:val="000000"/>
                <w:sz w:val="18"/>
                <w:szCs w:val="18"/>
              </w:rPr>
              <w:t>48 500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Высокочувстви-тельный пролактин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HS-PROLAC-CHECK-1 - это количественный экспресс-анализ для обнаружения человеческого пролактина в образцах сыворотки и плазмы. В этом методе используется уникальная комбинация конъюгата моноклонального красителя и поликлональных </w:t>
            </w:r>
            <w:r w:rsidRPr="009F2F25">
              <w:rPr>
                <w:color w:val="000000"/>
                <w:sz w:val="16"/>
                <w:szCs w:val="16"/>
              </w:rPr>
              <w:lastRenderedPageBreak/>
              <w:t>твердофазных антител для селективной идентификации пролактина в исследуемых образцах с высокой степенью специфичности.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 w:type="page"/>
              <w:t xml:space="preserve">Каждый комплект содержит все необходимое для проведения </w:t>
            </w:r>
            <w:r w:rsidRPr="009F2F25">
              <w:rPr>
                <w:color w:val="000000"/>
                <w:sz w:val="16"/>
                <w:szCs w:val="16"/>
              </w:rPr>
              <w:br w:type="page"/>
              <w:t>20 тестов: 1- Устройства реакции HS-PROLAC-CHECK-1: 20</w:t>
            </w:r>
            <w:r w:rsidRPr="009F2F25">
              <w:rPr>
                <w:color w:val="000000"/>
                <w:sz w:val="16"/>
                <w:szCs w:val="16"/>
              </w:rPr>
              <w:br w:type="page"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 w:type="page"/>
              <w:t>3- Листок-вкладыш с инструкцией: 1</w:t>
            </w:r>
            <w:r w:rsidRPr="009F2F25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lastRenderedPageBreak/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80 400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402 000,00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571A">
              <w:rPr>
                <w:rFonts w:ascii="Times New Roman" w:hAnsi="Times New Roman"/>
                <w:color w:val="000000"/>
                <w:sz w:val="18"/>
                <w:szCs w:val="18"/>
              </w:rPr>
              <w:t>80 400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Иммуноглобулин Е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IgE-CHECK-1 - это количественный экспресс-анализ для</w:t>
            </w:r>
            <w:r w:rsidRPr="009F2F25">
              <w:rPr>
                <w:color w:val="000000"/>
                <w:sz w:val="16"/>
                <w:szCs w:val="16"/>
              </w:rPr>
              <w:br/>
              <w:t>обнаружения IgE в образцах цельной крови, плазмы или</w:t>
            </w:r>
            <w:r w:rsidRPr="009F2F25">
              <w:rPr>
                <w:color w:val="000000"/>
                <w:sz w:val="16"/>
                <w:szCs w:val="16"/>
              </w:rPr>
              <w:br/>
              <w:t>сыворотки. В методе используется уникальная комбинация</w:t>
            </w:r>
            <w:r w:rsidRPr="009F2F25">
              <w:rPr>
                <w:color w:val="000000"/>
                <w:sz w:val="16"/>
                <w:szCs w:val="16"/>
              </w:rPr>
              <w:br/>
              <w:t>моноклонального конъюгата красителя и поликлональных</w:t>
            </w:r>
            <w:r w:rsidRPr="009F2F25">
              <w:rPr>
                <w:color w:val="000000"/>
                <w:sz w:val="16"/>
                <w:szCs w:val="16"/>
              </w:rPr>
              <w:br/>
              <w:t>твердофазных антител для идентификации IgE в тестируемых образцах с высокой степенью чувствительности.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/>
              <w:t>Каждый набор содержит все необходимое для проведения: 20 тестов:</w:t>
            </w:r>
            <w:r w:rsidRPr="009F2F25">
              <w:rPr>
                <w:color w:val="000000"/>
                <w:sz w:val="16"/>
                <w:szCs w:val="16"/>
              </w:rPr>
              <w:br/>
              <w:t>1- Устройства теста IgE-CHECK-1: 20</w:t>
            </w:r>
            <w:r w:rsidRPr="009F2F25">
              <w:rPr>
                <w:color w:val="000000"/>
                <w:sz w:val="16"/>
                <w:szCs w:val="16"/>
              </w:rPr>
              <w:br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/>
              <w:t>3- Разбавитель во флаконе-капельнице:5 мл</w:t>
            </w:r>
            <w:r w:rsidRPr="009F2F25">
              <w:rPr>
                <w:color w:val="000000"/>
                <w:sz w:val="16"/>
                <w:szCs w:val="16"/>
              </w:rPr>
              <w:br/>
              <w:t>4- Листок-вкладыш с инструкцией: 1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76 600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1 915 000,00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571A">
              <w:rPr>
                <w:rFonts w:ascii="Times New Roman" w:hAnsi="Times New Roman"/>
                <w:color w:val="000000"/>
                <w:sz w:val="18"/>
                <w:szCs w:val="18"/>
              </w:rPr>
              <w:t>76 600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FABP маркер инфаркта миокарда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FABP-CHECK-1 - это количественный экспресс-анализ для</w:t>
            </w:r>
            <w:r w:rsidRPr="009F2F25">
              <w:rPr>
                <w:color w:val="000000"/>
                <w:sz w:val="16"/>
                <w:szCs w:val="16"/>
              </w:rPr>
              <w:br/>
              <w:t>измерения белка, связывающего жирные кислоты сердечного типа, в образцах сыворотки, плазмы или цельной крови. В этом методе используется уникальная комбинация двух различных моноклональных конъюгатов красителей и моноклональных твердофазных антител для идентификации FABP в тестируемых образцах с высокой степенью чувствительности. Когда исследуемый образец протекает через абсорбирующее устройство, конъюгат антитело-краситель связывается с h-FABP, образуя комплекс антитело-антиген. Этот комплекс связывается</w:t>
            </w:r>
            <w:r w:rsidRPr="009F2F25">
              <w:rPr>
                <w:color w:val="000000"/>
                <w:sz w:val="16"/>
                <w:szCs w:val="16"/>
              </w:rPr>
              <w:br/>
              <w:t>с антителом против FABP в зоне реакции (Т) и дает полосу</w:t>
            </w:r>
            <w:r w:rsidRPr="009F2F25">
              <w:rPr>
                <w:color w:val="000000"/>
                <w:sz w:val="16"/>
                <w:szCs w:val="16"/>
              </w:rPr>
              <w:br/>
              <w:t>розового цвета, когда концентрация FABP является достаточной. Реакционная смесь продолжает протекать через абсорбирующее устройство, минуя реакционную зону и контрольную зону (C). Несвязанный конъюгат связывается с реагентами в контрольной зоне (C), образуя полосу розового цвета, что свидетельствует о</w:t>
            </w:r>
            <w:r w:rsidRPr="009F2F25">
              <w:rPr>
                <w:color w:val="000000"/>
                <w:sz w:val="16"/>
                <w:szCs w:val="16"/>
              </w:rPr>
              <w:br/>
              <w:t>правильном функционировании реагентов.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/>
              <w:t>В каждом наборе есть все необходимое для проведения 20</w:t>
            </w:r>
            <w:r w:rsidRPr="009F2F25">
              <w:rPr>
                <w:color w:val="000000"/>
                <w:sz w:val="16"/>
                <w:szCs w:val="16"/>
              </w:rPr>
              <w:br/>
              <w:t>тестов.</w:t>
            </w:r>
            <w:r w:rsidRPr="009F2F25">
              <w:rPr>
                <w:color w:val="000000"/>
                <w:sz w:val="16"/>
                <w:szCs w:val="16"/>
              </w:rPr>
              <w:br/>
              <w:t>1- Устройства реакции FABP-CHECK-1: 20</w:t>
            </w:r>
            <w:r w:rsidRPr="009F2F25">
              <w:rPr>
                <w:color w:val="000000"/>
                <w:sz w:val="16"/>
                <w:szCs w:val="16"/>
              </w:rPr>
              <w:br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/>
              <w:t>3- Разбавитель во флаконе-капельнице, содержащей</w:t>
            </w:r>
            <w:r w:rsidRPr="009F2F25">
              <w:rPr>
                <w:color w:val="000000"/>
                <w:sz w:val="16"/>
                <w:szCs w:val="16"/>
              </w:rPr>
              <w:br/>
              <w:t>физиологический раствор, детергент и азид натрия.</w:t>
            </w:r>
            <w:r w:rsidRPr="009F2F25">
              <w:rPr>
                <w:color w:val="000000"/>
                <w:sz w:val="16"/>
                <w:szCs w:val="16"/>
              </w:rPr>
              <w:br/>
              <w:t>(NaN3 &lt; 0.1%): 5 мл</w:t>
            </w:r>
            <w:r w:rsidRPr="009F2F25">
              <w:rPr>
                <w:color w:val="000000"/>
                <w:sz w:val="16"/>
                <w:szCs w:val="16"/>
              </w:rPr>
              <w:br/>
              <w:t>4- Листок-вкладыш с инструкцией: 1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70 200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702 000,00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70 200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положительный, FABP маркер инфаркта миокарда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положительный, FABP маркер инфаркта миокарда. Для иммунохроматографического экспресс-анализатора Easy Reader+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110 000,00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11 000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отрицательный, FABP маркер инфаркта миокарда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rFonts w:cs="Calibri"/>
                <w:color w:val="000000"/>
                <w:sz w:val="16"/>
                <w:szCs w:val="16"/>
              </w:rPr>
            </w:pPr>
            <w:r w:rsidRPr="009F2F25">
              <w:rPr>
                <w:rFonts w:cs="Calibri"/>
                <w:color w:val="000000"/>
                <w:sz w:val="16"/>
                <w:szCs w:val="16"/>
              </w:rPr>
              <w:t>Контроль отрицательный, FABP маркер инфаркта миокарда. Для иммунохроматографического экспресс-анализатора Easy Reader+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110 000,00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11 000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Креатинкиназа - MB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Креатинкиназа представляет собой димер, встречающийся в различных тканях человека в трех изоферментных формах, в зависимости от конкретной комбинации его неидентичных субстанций: BB (тип мозга), MM (скелетный тип) и MB (гибридный тип).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/>
              <w:t xml:space="preserve">В каждом комплекте есть все необходимое для проведения: 20 тестов </w:t>
            </w:r>
            <w:r w:rsidRPr="009F2F25">
              <w:rPr>
                <w:color w:val="000000"/>
                <w:sz w:val="16"/>
                <w:szCs w:val="16"/>
              </w:rPr>
              <w:br/>
              <w:t>1- Устройства реакции CK-MB CHECK-1: 20</w:t>
            </w:r>
            <w:r w:rsidRPr="009F2F25">
              <w:rPr>
                <w:color w:val="000000"/>
                <w:sz w:val="16"/>
                <w:szCs w:val="16"/>
              </w:rPr>
              <w:br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/>
              <w:t>3- Разбавитель во флаконе-капельнице: 5 мл</w:t>
            </w:r>
            <w:r w:rsidRPr="009F2F25">
              <w:rPr>
                <w:color w:val="000000"/>
                <w:sz w:val="16"/>
                <w:szCs w:val="16"/>
              </w:rPr>
              <w:br/>
              <w:t>4- Листок-вкладыш с инструкцией: 1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70 200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702 000,00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70 200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положительный, Креатинкиназа - MB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положительный, Креатинкиназа - MB. Для иммунохроматографического экспресс-анализатора Easy Reader+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110 000,00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11 000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отрицательный, Креатинкиназа - MB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 отрицательный, Креатинкиназа - MB. Для иммунохроматографического экспресс-анализатора Easy Reader+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110 000,00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11 000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Цистатин С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CYSTATIN C-CHECK-1 - это количественный экспресс -тест для обнаружения цистатина C в цельной крови, сыворотке или образцах плазмы. В методе используется уникальная комбинация моноклонального конъюгата красителя и поликлонально-твердофазных антител для идентификации цистатина С в тестируемых образцах с высокой степенью специфичности.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/>
              <w:t>В каждом наборе есть все необходимое для проведения: 20</w:t>
            </w:r>
            <w:r w:rsidRPr="009F2F25">
              <w:rPr>
                <w:color w:val="000000"/>
                <w:sz w:val="16"/>
                <w:szCs w:val="16"/>
              </w:rPr>
              <w:br/>
              <w:t>тестов.</w:t>
            </w:r>
            <w:r w:rsidRPr="009F2F25">
              <w:rPr>
                <w:color w:val="000000"/>
                <w:sz w:val="16"/>
                <w:szCs w:val="16"/>
              </w:rPr>
              <w:br/>
              <w:t>1- Устройства реакции CYSTATIN C-CHECK-1: 20</w:t>
            </w:r>
            <w:r w:rsidRPr="009F2F25">
              <w:rPr>
                <w:color w:val="000000"/>
                <w:sz w:val="16"/>
                <w:szCs w:val="16"/>
              </w:rPr>
              <w:br/>
              <w:t>2- Пробирки, заполненные 2 мл буфера для разведения: 20</w:t>
            </w:r>
            <w:r w:rsidRPr="009F2F25">
              <w:rPr>
                <w:color w:val="000000"/>
                <w:sz w:val="16"/>
                <w:szCs w:val="16"/>
              </w:rPr>
              <w:br/>
              <w:t>3-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/>
              <w:t>4- Листок-вкладыш с инструкцией: 1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84 800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848 000,00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84 800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Тропонин тест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TROPONIN I-CHECK-1 — это количественный экспресс-анализ для</w:t>
            </w:r>
            <w:r w:rsidRPr="009F2F25">
              <w:rPr>
                <w:color w:val="000000"/>
                <w:sz w:val="16"/>
                <w:szCs w:val="16"/>
              </w:rPr>
              <w:br w:type="page"/>
              <w:t>определения сердечного тропонина I в сыворотке, плазме или</w:t>
            </w:r>
            <w:r w:rsidRPr="009F2F25">
              <w:rPr>
                <w:color w:val="000000"/>
                <w:sz w:val="16"/>
                <w:szCs w:val="16"/>
              </w:rPr>
              <w:br w:type="page"/>
              <w:t>цельной крови. В методе используется уникальная комбинация</w:t>
            </w:r>
            <w:r w:rsidRPr="009F2F25">
              <w:rPr>
                <w:color w:val="000000"/>
                <w:sz w:val="16"/>
                <w:szCs w:val="16"/>
              </w:rPr>
              <w:br w:type="page"/>
              <w:t>моноклонального конъюгата красителя и поликлональных</w:t>
            </w:r>
            <w:r w:rsidRPr="009F2F25">
              <w:rPr>
                <w:color w:val="000000"/>
                <w:sz w:val="16"/>
                <w:szCs w:val="16"/>
              </w:rPr>
              <w:br w:type="page"/>
              <w:t>твердофазных антител для определения тропонина в тестируемых</w:t>
            </w:r>
            <w:r w:rsidRPr="009F2F25">
              <w:rPr>
                <w:color w:val="000000"/>
                <w:sz w:val="16"/>
                <w:szCs w:val="16"/>
              </w:rPr>
              <w:br w:type="page"/>
              <w:t>образцах с высокой степенью чувствительности. Для иммунохроматографического экспресс-анализатора Easy Reader+</w:t>
            </w:r>
            <w:r w:rsidRPr="009F2F25">
              <w:rPr>
                <w:color w:val="000000"/>
                <w:sz w:val="16"/>
                <w:szCs w:val="16"/>
              </w:rPr>
              <w:br w:type="page"/>
              <w:t>В каждом наборе есть все необходимое для проведения 10 или 20</w:t>
            </w:r>
            <w:r w:rsidRPr="009F2F25">
              <w:rPr>
                <w:color w:val="000000"/>
                <w:sz w:val="16"/>
                <w:szCs w:val="16"/>
              </w:rPr>
              <w:br w:type="page"/>
              <w:t>тестов.</w:t>
            </w:r>
            <w:r w:rsidRPr="009F2F25">
              <w:rPr>
                <w:color w:val="000000"/>
                <w:sz w:val="16"/>
                <w:szCs w:val="16"/>
              </w:rPr>
              <w:br w:type="page"/>
              <w:t xml:space="preserve">1- Устройства реакции TROPONIN </w:t>
            </w:r>
            <w:r w:rsidRPr="009F2F25">
              <w:rPr>
                <w:color w:val="000000"/>
                <w:sz w:val="16"/>
                <w:szCs w:val="16"/>
              </w:rPr>
              <w:lastRenderedPageBreak/>
              <w:t>I -CHECK-1:20</w:t>
            </w:r>
            <w:r w:rsidRPr="009F2F25">
              <w:rPr>
                <w:color w:val="000000"/>
                <w:sz w:val="16"/>
                <w:szCs w:val="16"/>
              </w:rPr>
              <w:br w:type="page"/>
              <w:t>2- Одноразовые пластиковые пипетки: 20</w:t>
            </w:r>
            <w:r w:rsidRPr="009F2F25">
              <w:rPr>
                <w:color w:val="000000"/>
                <w:sz w:val="16"/>
                <w:szCs w:val="16"/>
              </w:rPr>
              <w:br w:type="page"/>
              <w:t>3- Разбавитель во флаконе-капельнице: 5 мл</w:t>
            </w:r>
            <w:r w:rsidRPr="009F2F25">
              <w:rPr>
                <w:color w:val="000000"/>
                <w:sz w:val="16"/>
                <w:szCs w:val="16"/>
              </w:rPr>
              <w:br w:type="page"/>
              <w:t>4- Листок-вкладыш с инструкцией:1</w:t>
            </w:r>
            <w:r w:rsidRPr="009F2F25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lastRenderedPageBreak/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58 700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5 870 000,00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58 700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Тест для определения гликированного гемоглобина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Тест Shyrai A1c HbA1c для определения гликированного гемоглобина, в упаковке № 25.  Для Анализатора гликированного гемоглобина Shyrai A1c</w:t>
            </w:r>
            <w:r w:rsidRPr="009F2F25">
              <w:rPr>
                <w:color w:val="000000"/>
                <w:sz w:val="16"/>
                <w:szCs w:val="16"/>
              </w:rPr>
              <w:br/>
              <w:t>Диапазон измерения 4,0 ~ 15,0 % (20 ~ 140 ммоль/моль)</w:t>
            </w:r>
            <w:r w:rsidRPr="009F2F25">
              <w:rPr>
                <w:color w:val="000000"/>
                <w:sz w:val="16"/>
                <w:szCs w:val="16"/>
              </w:rPr>
              <w:br/>
              <w:t>Тип образца Капиллярная цельная кровь или Венозная цельная кровь</w:t>
            </w:r>
            <w:r w:rsidRPr="009F2F25">
              <w:rPr>
                <w:color w:val="000000"/>
                <w:sz w:val="16"/>
                <w:szCs w:val="16"/>
              </w:rPr>
              <w:br/>
              <w:t>Объем образца 4 микролитра</w:t>
            </w:r>
            <w:r w:rsidRPr="009F2F25">
              <w:rPr>
                <w:color w:val="000000"/>
                <w:sz w:val="16"/>
                <w:szCs w:val="16"/>
              </w:rPr>
              <w:br/>
              <w:t>Время измерения ~ 5 минут</w:t>
            </w:r>
            <w:r w:rsidRPr="009F2F25">
              <w:rPr>
                <w:color w:val="000000"/>
                <w:sz w:val="16"/>
                <w:szCs w:val="16"/>
              </w:rPr>
              <w:br/>
              <w:t>Комплектная упаковка 1, 10 или 25 тестов HbA1c</w:t>
            </w:r>
            <w:r w:rsidRPr="009F2F25">
              <w:rPr>
                <w:color w:val="000000"/>
                <w:sz w:val="16"/>
                <w:szCs w:val="16"/>
              </w:rPr>
              <w:br/>
              <w:t>1 х Листок-вкладыш. Информация для пациента.</w:t>
            </w:r>
            <w:r w:rsidRPr="009F2F25">
              <w:rPr>
                <w:color w:val="000000"/>
                <w:sz w:val="16"/>
                <w:szCs w:val="16"/>
              </w:rPr>
              <w:br/>
              <w:t xml:space="preserve">Условия хранения и использования 1. Температура хранения +2 °С ~ +8 °С. Тест стабилен до истечения срока годности, указанного на упаковке, при хранении в холодильнике при указанной температуре +2 °С ~ +8 °С. </w:t>
            </w:r>
            <w:r w:rsidRPr="009F2F25">
              <w:rPr>
                <w:color w:val="000000"/>
                <w:sz w:val="16"/>
                <w:szCs w:val="16"/>
              </w:rPr>
              <w:br/>
              <w:t>2. Рабочая температура теста перед использованием +18 °C ~ +32 °C.</w:t>
            </w:r>
            <w:r w:rsidRPr="009F2F25">
              <w:rPr>
                <w:color w:val="000000"/>
                <w:sz w:val="16"/>
                <w:szCs w:val="16"/>
              </w:rPr>
              <w:br/>
              <w:t>Срок годности Срок годности - 12 месяцев с даты производства (см. на упаковке и в штрих-коде)</w:t>
            </w:r>
            <w:r w:rsidRPr="009F2F25">
              <w:rPr>
                <w:color w:val="000000"/>
                <w:sz w:val="16"/>
                <w:szCs w:val="16"/>
              </w:rPr>
              <w:br/>
              <w:t>Срок хранения после вскрытия комплектной упаковки (№1, №10 и №25) – 2 месяца.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57 500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  2 127 500,00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57 500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Контрольный р-р гликированного гемоглабина, норма.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Контрольный р-р гликированного гемоглабина, норма. Для Анализатора гликированного гемоглобина Shyrai A1c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54 000,00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27 000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Контрольный р-р гликированного гемоглабина, патология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Контрольный р-р гликированного гемоглабина, патология. Для Анализатора гликированного гемоглобина Shyrai A1c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  54 000,00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27 000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Лизирующий раствор 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гемоглобина. Для гематологического анализатора Micros ES60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900 000,00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45 000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Набор для окрсаки мазков по Циль-Нильсену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Набор для окрсаки мазков по Циль-Нильсену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  24 000,00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12 000</w:t>
            </w:r>
          </w:p>
        </w:tc>
      </w:tr>
      <w:tr w:rsidR="007E571A" w:rsidRPr="009F2F25" w:rsidTr="009F2F25">
        <w:trPr>
          <w:trHeight w:val="268"/>
        </w:trPr>
        <w:tc>
          <w:tcPr>
            <w:tcW w:w="675" w:type="dxa"/>
          </w:tcPr>
          <w:p w:rsidR="007E571A" w:rsidRPr="009F2F25" w:rsidRDefault="007E571A" w:rsidP="007E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Иммерсионное масло</w:t>
            </w:r>
          </w:p>
        </w:tc>
        <w:tc>
          <w:tcPr>
            <w:tcW w:w="4819" w:type="dxa"/>
          </w:tcPr>
          <w:p w:rsidR="007E571A" w:rsidRPr="009F2F25" w:rsidRDefault="007E571A" w:rsidP="007E571A">
            <w:pPr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Иммерсионное масло, 100мл</w:t>
            </w:r>
          </w:p>
        </w:tc>
        <w:tc>
          <w:tcPr>
            <w:tcW w:w="709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E571A" w:rsidRPr="009F2F25" w:rsidRDefault="007E571A" w:rsidP="007E571A">
            <w:pPr>
              <w:jc w:val="right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2 300</w:t>
            </w:r>
          </w:p>
        </w:tc>
        <w:tc>
          <w:tcPr>
            <w:tcW w:w="1344" w:type="dxa"/>
          </w:tcPr>
          <w:p w:rsidR="007E571A" w:rsidRPr="009F2F25" w:rsidRDefault="007E571A" w:rsidP="007E571A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 xml:space="preserve">    2 300,00   </w:t>
            </w:r>
          </w:p>
        </w:tc>
        <w:tc>
          <w:tcPr>
            <w:tcW w:w="1775" w:type="dxa"/>
          </w:tcPr>
          <w:p w:rsidR="007E571A" w:rsidRDefault="007E571A" w:rsidP="007E571A">
            <w:pPr>
              <w:jc w:val="center"/>
            </w:pPr>
            <w:r w:rsidRPr="009A7E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9A7E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Малика Фарм»</w:t>
            </w:r>
          </w:p>
        </w:tc>
        <w:tc>
          <w:tcPr>
            <w:tcW w:w="1275" w:type="dxa"/>
          </w:tcPr>
          <w:p w:rsidR="007E571A" w:rsidRPr="007E571A" w:rsidRDefault="007E571A" w:rsidP="007E5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71A">
              <w:rPr>
                <w:rFonts w:ascii="Times New Roman" w:hAnsi="Times New Roman"/>
                <w:color w:val="000000"/>
                <w:sz w:val="20"/>
                <w:szCs w:val="20"/>
              </w:rPr>
              <w:t>2 300</w:t>
            </w:r>
          </w:p>
        </w:tc>
      </w:tr>
      <w:tr w:rsidR="009F2F25" w:rsidRPr="009F2F25" w:rsidTr="009F2F25">
        <w:trPr>
          <w:trHeight w:val="119"/>
        </w:trPr>
        <w:tc>
          <w:tcPr>
            <w:tcW w:w="675" w:type="dxa"/>
          </w:tcPr>
          <w:p w:rsidR="009F2F25" w:rsidRPr="009F2F25" w:rsidRDefault="009F2F25" w:rsidP="009F2F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F2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</w:tcPr>
          <w:p w:rsidR="009F2F25" w:rsidRPr="009F2F25" w:rsidRDefault="009F2F25" w:rsidP="009F2F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819" w:type="dxa"/>
          </w:tcPr>
          <w:p w:rsidR="009F2F25" w:rsidRPr="009F2F25" w:rsidRDefault="009F2F25" w:rsidP="009F2F25">
            <w:pPr>
              <w:jc w:val="center"/>
              <w:rPr>
                <w:b/>
                <w:bCs/>
                <w:sz w:val="16"/>
                <w:szCs w:val="16"/>
              </w:rPr>
            </w:pPr>
            <w:r w:rsidRPr="009F2F2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9F2F25" w:rsidRPr="009F2F25" w:rsidRDefault="009F2F25" w:rsidP="009F2F25">
            <w:pPr>
              <w:jc w:val="center"/>
              <w:rPr>
                <w:sz w:val="16"/>
                <w:szCs w:val="16"/>
              </w:rPr>
            </w:pPr>
            <w:r w:rsidRPr="009F2F2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F2F25" w:rsidRPr="009F2F25" w:rsidRDefault="009F2F25" w:rsidP="009F2F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F2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2F25" w:rsidRPr="009F2F25" w:rsidRDefault="009F2F25" w:rsidP="009F2F25">
            <w:pPr>
              <w:jc w:val="center"/>
              <w:rPr>
                <w:color w:val="000000"/>
                <w:sz w:val="16"/>
                <w:szCs w:val="16"/>
              </w:rPr>
            </w:pPr>
            <w:r w:rsidRPr="009F2F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9F2F25" w:rsidRPr="009F2F25" w:rsidRDefault="009F2F25" w:rsidP="009F2F25">
            <w:pPr>
              <w:jc w:val="right"/>
              <w:rPr>
                <w:b/>
                <w:bCs/>
                <w:sz w:val="16"/>
                <w:szCs w:val="16"/>
              </w:rPr>
            </w:pPr>
            <w:r w:rsidRPr="009F2F25">
              <w:rPr>
                <w:b/>
                <w:bCs/>
                <w:sz w:val="16"/>
                <w:szCs w:val="16"/>
              </w:rPr>
              <w:t>19 125 800,00</w:t>
            </w:r>
          </w:p>
        </w:tc>
        <w:tc>
          <w:tcPr>
            <w:tcW w:w="1775" w:type="dxa"/>
          </w:tcPr>
          <w:p w:rsidR="009F2F25" w:rsidRPr="009F2F25" w:rsidRDefault="009F2F25" w:rsidP="009F2F2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9F2F25" w:rsidRPr="009F2F25" w:rsidRDefault="009F2F25" w:rsidP="009F2F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305603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E571A" w:rsidRDefault="007E5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E571A" w:rsidRDefault="007E5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0806" w:rsidRPr="00654CD6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lastRenderedPageBreak/>
        <w:br w:type="textWrapping" w:clear="all"/>
      </w:r>
    </w:p>
    <w:p w:rsidR="001B7B27" w:rsidRPr="00654CD6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4CD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08F0" w:rsidRDefault="009308F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7768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ТОО «</w:t>
      </w:r>
      <w:r w:rsidRPr="0067768C">
        <w:rPr>
          <w:rFonts w:ascii="Times New Roman" w:hAnsi="Times New Roman"/>
          <w:b/>
          <w:bCs/>
          <w:sz w:val="16"/>
          <w:szCs w:val="16"/>
          <w:lang w:val="kk-KZ"/>
        </w:rPr>
        <w:t xml:space="preserve"> Малика Фарм»</w:t>
      </w:r>
      <w:r w:rsidR="001C0C1E" w:rsidRPr="0067768C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67768C" w:rsidRPr="0067768C">
        <w:rPr>
          <w:rFonts w:ascii="Times New Roman" w:hAnsi="Times New Roman"/>
          <w:b/>
          <w:sz w:val="16"/>
          <w:szCs w:val="16"/>
        </w:rPr>
        <w:t xml:space="preserve">», 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>РК, г. Алматы, пр. Райымбека, 221а/4   от 20.0</w:t>
      </w:r>
      <w:r w:rsidR="0067768C">
        <w:rPr>
          <w:rFonts w:ascii="Times New Roman" w:hAnsi="Times New Roman"/>
          <w:b/>
          <w:bCs/>
          <w:sz w:val="16"/>
          <w:szCs w:val="16"/>
        </w:rPr>
        <w:t>3.2023г., в 17</w:t>
      </w:r>
      <w:r w:rsidR="0067768C" w:rsidRPr="0067768C">
        <w:rPr>
          <w:rFonts w:ascii="Times New Roman" w:hAnsi="Times New Roman"/>
          <w:b/>
          <w:bCs/>
          <w:sz w:val="16"/>
          <w:szCs w:val="16"/>
        </w:rPr>
        <w:t xml:space="preserve">ч:00м </w:t>
      </w:r>
    </w:p>
    <w:p w:rsidR="0067768C" w:rsidRPr="0067768C" w:rsidRDefault="0067768C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4CD6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4CD6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36211F" w:rsidRDefault="006E6CA7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7768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ТОО «</w:t>
      </w:r>
      <w:r w:rsidRPr="0067768C">
        <w:rPr>
          <w:rFonts w:ascii="Times New Roman" w:hAnsi="Times New Roman"/>
          <w:b/>
          <w:bCs/>
          <w:sz w:val="16"/>
          <w:szCs w:val="16"/>
          <w:lang w:val="kk-KZ"/>
        </w:rPr>
        <w:t xml:space="preserve"> Малика Фарм»</w:t>
      </w:r>
      <w:r w:rsidRPr="0067768C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67768C">
        <w:rPr>
          <w:rFonts w:ascii="Times New Roman" w:hAnsi="Times New Roman"/>
          <w:b/>
          <w:sz w:val="16"/>
          <w:szCs w:val="16"/>
        </w:rPr>
        <w:t xml:space="preserve">», </w:t>
      </w:r>
      <w:r w:rsidRPr="0067768C">
        <w:rPr>
          <w:rFonts w:ascii="Times New Roman" w:hAnsi="Times New Roman"/>
          <w:b/>
          <w:bCs/>
          <w:sz w:val="16"/>
          <w:szCs w:val="16"/>
        </w:rPr>
        <w:t xml:space="preserve">РК, г. Алматы, пр. Райымбека, 221а/4   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BD24C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BD24C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19 125  8</w:t>
      </w:r>
      <w:r w:rsidR="009308F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00</w:t>
      </w:r>
      <w:r w:rsidR="00AE0D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36211F" w:rsidRPr="00654CD6" w:rsidRDefault="0036211F" w:rsidP="0036211F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54CD6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54CD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654CD6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>–</w:t>
      </w:r>
      <w:r w:rsidRPr="00654CD6">
        <w:rPr>
          <w:sz w:val="16"/>
          <w:szCs w:val="16"/>
        </w:rPr>
        <w:t xml:space="preserve"> </w:t>
      </w:r>
      <w:r w:rsidRPr="00654CD6">
        <w:rPr>
          <w:rFonts w:ascii="Times New Roman" w:hAnsi="Times New Roman"/>
          <w:sz w:val="16"/>
          <w:szCs w:val="16"/>
        </w:rPr>
        <w:t>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3F1C28" w:rsidRDefault="003F1C28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3F1C28" w:rsidRPr="00654CD6" w:rsidRDefault="003F1C28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4CD6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4CD6">
        <w:rPr>
          <w:rFonts w:ascii="Times New Roman" w:hAnsi="Times New Roman"/>
          <w:sz w:val="16"/>
          <w:szCs w:val="16"/>
        </w:rPr>
        <w:t xml:space="preserve"> –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654CD6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4CD6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4CD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4CD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4C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40" w:rsidRDefault="00FC3B40" w:rsidP="00233E55">
      <w:pPr>
        <w:spacing w:after="0" w:line="240" w:lineRule="auto"/>
      </w:pPr>
      <w:r>
        <w:separator/>
      </w:r>
    </w:p>
  </w:endnote>
  <w:endnote w:type="continuationSeparator" w:id="0">
    <w:p w:rsidR="00FC3B40" w:rsidRDefault="00FC3B4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40" w:rsidRDefault="00FC3B40" w:rsidP="00233E55">
      <w:pPr>
        <w:spacing w:after="0" w:line="240" w:lineRule="auto"/>
      </w:pPr>
      <w:r>
        <w:separator/>
      </w:r>
    </w:p>
  </w:footnote>
  <w:footnote w:type="continuationSeparator" w:id="0">
    <w:p w:rsidR="00FC3B40" w:rsidRDefault="00FC3B4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016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C2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571A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4F7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5700"/>
    <w:rsid w:val="00BC575D"/>
    <w:rsid w:val="00BD24C5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B40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B95B-D4A3-4A12-B4B7-5A65D22C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821</cp:revision>
  <cp:lastPrinted>2023-04-13T09:21:00Z</cp:lastPrinted>
  <dcterms:created xsi:type="dcterms:W3CDTF">2021-07-27T04:19:00Z</dcterms:created>
  <dcterms:modified xsi:type="dcterms:W3CDTF">2023-04-13T09:21:00Z</dcterms:modified>
</cp:coreProperties>
</file>