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5658E6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392FC8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392FC8">
        <w:rPr>
          <w:rFonts w:ascii="Times New Roman" w:hAnsi="Times New Roman"/>
          <w:b/>
          <w:sz w:val="16"/>
          <w:szCs w:val="16"/>
        </w:rPr>
        <w:t>Протокол №</w:t>
      </w:r>
      <w:r w:rsidR="0075113A" w:rsidRPr="00392FC8">
        <w:rPr>
          <w:rFonts w:ascii="Times New Roman" w:hAnsi="Times New Roman"/>
          <w:b/>
          <w:sz w:val="16"/>
          <w:szCs w:val="16"/>
        </w:rPr>
        <w:t>1</w:t>
      </w:r>
      <w:r w:rsidR="00FE76B9">
        <w:rPr>
          <w:rFonts w:ascii="Times New Roman" w:hAnsi="Times New Roman"/>
          <w:b/>
          <w:sz w:val="16"/>
          <w:szCs w:val="16"/>
        </w:rPr>
        <w:t>61</w:t>
      </w:r>
    </w:p>
    <w:p w:rsidR="001B7B27" w:rsidRPr="00392FC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392FC8">
        <w:rPr>
          <w:rFonts w:ascii="Times New Roman" w:hAnsi="Times New Roman"/>
          <w:b/>
          <w:sz w:val="16"/>
          <w:szCs w:val="16"/>
        </w:rPr>
        <w:t>3</w:t>
      </w:r>
      <w:r w:rsidRPr="00392FC8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392FC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392FC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92FC8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392FC8">
        <w:rPr>
          <w:rFonts w:ascii="Times New Roman" w:hAnsi="Times New Roman"/>
          <w:b/>
          <w:sz w:val="16"/>
          <w:szCs w:val="16"/>
        </w:rPr>
        <w:t xml:space="preserve">           </w:t>
      </w:r>
      <w:r w:rsidRPr="00392FC8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392FC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392FC8">
        <w:rPr>
          <w:rFonts w:ascii="Times New Roman" w:hAnsi="Times New Roman"/>
          <w:b/>
          <w:sz w:val="16"/>
          <w:szCs w:val="16"/>
        </w:rPr>
        <w:t xml:space="preserve">  «</w:t>
      </w:r>
      <w:r w:rsidR="00FE76B9">
        <w:rPr>
          <w:rFonts w:ascii="Times New Roman" w:hAnsi="Times New Roman"/>
          <w:b/>
          <w:sz w:val="16"/>
          <w:szCs w:val="16"/>
        </w:rPr>
        <w:t>07</w:t>
      </w:r>
      <w:r w:rsidRPr="00392FC8">
        <w:rPr>
          <w:rFonts w:ascii="Times New Roman" w:hAnsi="Times New Roman"/>
          <w:b/>
          <w:sz w:val="16"/>
          <w:szCs w:val="16"/>
        </w:rPr>
        <w:t>»</w:t>
      </w:r>
      <w:r w:rsidR="00137141" w:rsidRPr="00392FC8">
        <w:rPr>
          <w:rFonts w:ascii="Times New Roman" w:hAnsi="Times New Roman"/>
          <w:b/>
          <w:sz w:val="16"/>
          <w:szCs w:val="16"/>
        </w:rPr>
        <w:t xml:space="preserve"> </w:t>
      </w:r>
      <w:r w:rsidR="00FE76B9">
        <w:rPr>
          <w:rFonts w:ascii="Times New Roman" w:hAnsi="Times New Roman"/>
          <w:b/>
          <w:sz w:val="16"/>
          <w:szCs w:val="16"/>
        </w:rPr>
        <w:t xml:space="preserve"> ноября</w:t>
      </w:r>
      <w:bookmarkStart w:id="0" w:name="_GoBack"/>
      <w:bookmarkEnd w:id="0"/>
      <w:r w:rsidR="00C826E9" w:rsidRPr="00392FC8">
        <w:rPr>
          <w:rFonts w:ascii="Times New Roman" w:hAnsi="Times New Roman"/>
          <w:b/>
          <w:sz w:val="16"/>
          <w:szCs w:val="16"/>
        </w:rPr>
        <w:t xml:space="preserve"> 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392FC8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392FC8">
        <w:rPr>
          <w:rFonts w:ascii="Times New Roman" w:hAnsi="Times New Roman"/>
          <w:b/>
          <w:sz w:val="16"/>
          <w:szCs w:val="16"/>
        </w:rPr>
        <w:t>3</w:t>
      </w:r>
      <w:r w:rsidRPr="00392FC8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392FC8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392FC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392FC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392FC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392FC8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763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992"/>
        <w:gridCol w:w="1276"/>
        <w:gridCol w:w="1559"/>
        <w:gridCol w:w="1570"/>
        <w:gridCol w:w="1275"/>
      </w:tblGrid>
      <w:tr w:rsidR="00392FC8" w:rsidRPr="00392FC8" w:rsidTr="00392FC8">
        <w:trPr>
          <w:trHeight w:val="558"/>
        </w:trPr>
        <w:tc>
          <w:tcPr>
            <w:tcW w:w="704" w:type="dxa"/>
            <w:hideMark/>
          </w:tcPr>
          <w:p w:rsidR="00392FC8" w:rsidRPr="00392FC8" w:rsidRDefault="00392FC8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387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hideMark/>
          </w:tcPr>
          <w:p w:rsidR="00392FC8" w:rsidRPr="00392FC8" w:rsidRDefault="00392FC8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70" w:type="dxa"/>
            <w:hideMark/>
          </w:tcPr>
          <w:p w:rsidR="00392FC8" w:rsidRPr="00392FC8" w:rsidRDefault="00392FC8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392FC8" w:rsidRPr="00392FC8" w:rsidRDefault="00392FC8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392FC8" w:rsidRPr="00392FC8" w:rsidTr="00392FC8">
        <w:trPr>
          <w:trHeight w:val="413"/>
        </w:trPr>
        <w:tc>
          <w:tcPr>
            <w:tcW w:w="704" w:type="dxa"/>
          </w:tcPr>
          <w:p w:rsidR="00392FC8" w:rsidRPr="00392FC8" w:rsidRDefault="00392FC8" w:rsidP="00392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387" w:type="dxa"/>
          </w:tcPr>
          <w:p w:rsidR="00392FC8" w:rsidRPr="00392FC8" w:rsidRDefault="00392FC8" w:rsidP="00392FC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Беродуал                                                                                                                                                                                            Раствор для ингаляций, ипратропия бромида моно-гидрат 26,10 мг, фенотерола гидробромид 50,0 мг,20мл №1</w:t>
            </w:r>
          </w:p>
        </w:tc>
        <w:tc>
          <w:tcPr>
            <w:tcW w:w="992" w:type="dxa"/>
          </w:tcPr>
          <w:p w:rsidR="00392FC8" w:rsidRPr="00392FC8" w:rsidRDefault="00392FC8" w:rsidP="00392FC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флак</w:t>
            </w:r>
          </w:p>
        </w:tc>
        <w:tc>
          <w:tcPr>
            <w:tcW w:w="1276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1 799,24</w:t>
            </w:r>
          </w:p>
        </w:tc>
        <w:tc>
          <w:tcPr>
            <w:tcW w:w="1570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539 772,00   </w:t>
            </w:r>
          </w:p>
        </w:tc>
        <w:tc>
          <w:tcPr>
            <w:tcW w:w="1275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2FC8" w:rsidRPr="00392FC8" w:rsidTr="00392FC8">
        <w:trPr>
          <w:trHeight w:val="413"/>
        </w:trPr>
        <w:tc>
          <w:tcPr>
            <w:tcW w:w="704" w:type="dxa"/>
          </w:tcPr>
          <w:p w:rsidR="00392FC8" w:rsidRPr="00392FC8" w:rsidRDefault="00392FC8" w:rsidP="00392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387" w:type="dxa"/>
          </w:tcPr>
          <w:p w:rsidR="00392FC8" w:rsidRPr="00392FC8" w:rsidRDefault="00392FC8" w:rsidP="00392FC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ПРОБИРКИ ТИП ФАЛЬКОН (КОНИЧЕСКИЕ) СТЕРИЛЬНЫЕ И АСЕПТИЧЕСКИЕ, ДЛЯ СБОРА МОКРОТЫ, Вид ёмкости: 50 мл. (градуировка до 50 мл., шаг — 5 мл.).</w:t>
            </w: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Пробирка не применима для работы с органическими растворителями. Пробирки Фалькон предназначена для аналитических работ и центрифугирования исследуемых материалов, для проведения химических, биологических, микробиологических процедур, а также для отбора проб (чаще всего, мокроты) и для проведения в малых объемах химических реакций. (цвет крышки красный)</w:t>
            </w:r>
          </w:p>
        </w:tc>
        <w:tc>
          <w:tcPr>
            <w:tcW w:w="992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276" w:type="dxa"/>
          </w:tcPr>
          <w:p w:rsidR="00392FC8" w:rsidRPr="00392FC8" w:rsidRDefault="00392FC8" w:rsidP="000109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570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85 000,00   </w:t>
            </w:r>
          </w:p>
        </w:tc>
        <w:tc>
          <w:tcPr>
            <w:tcW w:w="1275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2FC8" w:rsidRPr="00392FC8" w:rsidTr="00392FC8">
        <w:trPr>
          <w:trHeight w:val="413"/>
        </w:trPr>
        <w:tc>
          <w:tcPr>
            <w:tcW w:w="704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392FC8" w:rsidRPr="00392FC8" w:rsidRDefault="00392FC8" w:rsidP="00392FC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992" w:type="dxa"/>
          </w:tcPr>
          <w:p w:rsidR="00392FC8" w:rsidRPr="00392FC8" w:rsidRDefault="00392FC8" w:rsidP="00392FC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392FC8" w:rsidRPr="00392FC8" w:rsidRDefault="00392FC8" w:rsidP="0039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0" w:type="dxa"/>
          </w:tcPr>
          <w:p w:rsidR="00392FC8" w:rsidRPr="00392FC8" w:rsidRDefault="00392FC8" w:rsidP="00392FC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2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624 772,00   </w:t>
            </w:r>
          </w:p>
        </w:tc>
        <w:tc>
          <w:tcPr>
            <w:tcW w:w="1275" w:type="dxa"/>
          </w:tcPr>
          <w:p w:rsidR="00392FC8" w:rsidRPr="00392FC8" w:rsidRDefault="00392FC8" w:rsidP="0039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392FC8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92FC8" w:rsidRPr="00392FC8" w:rsidRDefault="00392FC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392FC8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392FC8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392FC8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392FC8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392FC8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392FC8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392FC8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392FC8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392FC8">
        <w:rPr>
          <w:rFonts w:ascii="Times New Roman" w:hAnsi="Times New Roman"/>
          <w:b/>
          <w:sz w:val="16"/>
          <w:szCs w:val="16"/>
          <w:lang w:val="kk-KZ"/>
        </w:rPr>
        <w:t>,2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 несостоявшимся</w:t>
      </w: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392FC8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</w:rPr>
        <w:t xml:space="preserve">  </w:t>
      </w:r>
      <w:r w:rsidRPr="00392FC8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392FC8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392FC8">
        <w:rPr>
          <w:rFonts w:ascii="Times New Roman" w:hAnsi="Times New Roman"/>
          <w:sz w:val="16"/>
          <w:szCs w:val="16"/>
        </w:rPr>
        <w:t xml:space="preserve"> – 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392FC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392FC8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5658E6" w:rsidRPr="00392FC8" w:rsidRDefault="003631D7" w:rsidP="007D37EE">
      <w:pPr>
        <w:rPr>
          <w:rFonts w:ascii="Times New Roman" w:hAnsi="Times New Roman"/>
          <w:sz w:val="16"/>
          <w:szCs w:val="16"/>
        </w:rPr>
      </w:pPr>
      <w:r w:rsidRPr="00392FC8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392FC8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  <w:r w:rsidR="007D37EE">
        <w:rPr>
          <w:rFonts w:ascii="Times New Roman" w:hAnsi="Times New Roman"/>
          <w:sz w:val="16"/>
          <w:szCs w:val="16"/>
          <w:lang w:val="kk-KZ"/>
        </w:rPr>
        <w:t>.Н.</w:t>
      </w:r>
    </w:p>
    <w:sectPr w:rsidR="005658E6" w:rsidRPr="00392FC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D3" w:rsidRDefault="001B2ED3" w:rsidP="00233E55">
      <w:pPr>
        <w:spacing w:after="0" w:line="240" w:lineRule="auto"/>
      </w:pPr>
      <w:r>
        <w:separator/>
      </w:r>
    </w:p>
  </w:endnote>
  <w:endnote w:type="continuationSeparator" w:id="0">
    <w:p w:rsidR="001B2ED3" w:rsidRDefault="001B2ED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D3" w:rsidRDefault="001B2ED3" w:rsidP="00233E55">
      <w:pPr>
        <w:spacing w:after="0" w:line="240" w:lineRule="auto"/>
      </w:pPr>
      <w:r>
        <w:separator/>
      </w:r>
    </w:p>
  </w:footnote>
  <w:footnote w:type="continuationSeparator" w:id="0">
    <w:p w:rsidR="001B2ED3" w:rsidRDefault="001B2ED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93E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27F82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2ED3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6EE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FC8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1C1D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8E6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13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37EE"/>
    <w:rsid w:val="007D4875"/>
    <w:rsid w:val="007E0BAA"/>
    <w:rsid w:val="007E128E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8CA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B95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0F28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6B9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F4BB1-B083-47A4-ACA3-E73F7E81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144</cp:revision>
  <cp:lastPrinted>2023-10-19T08:12:00Z</cp:lastPrinted>
  <dcterms:created xsi:type="dcterms:W3CDTF">2023-07-18T08:43:00Z</dcterms:created>
  <dcterms:modified xsi:type="dcterms:W3CDTF">2023-11-07T09:41:00Z</dcterms:modified>
</cp:coreProperties>
</file>