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5658E6" w:rsidRDefault="00FE4463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5658E6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5658E6">
        <w:rPr>
          <w:rFonts w:ascii="Times New Roman" w:hAnsi="Times New Roman"/>
          <w:b/>
          <w:sz w:val="18"/>
          <w:szCs w:val="18"/>
        </w:rPr>
        <w:t>Протокол №</w:t>
      </w:r>
      <w:r w:rsidR="0075113A">
        <w:rPr>
          <w:rFonts w:ascii="Times New Roman" w:hAnsi="Times New Roman"/>
          <w:b/>
          <w:sz w:val="18"/>
          <w:szCs w:val="18"/>
        </w:rPr>
        <w:t>153</w:t>
      </w:r>
    </w:p>
    <w:p w:rsidR="001B7B27" w:rsidRPr="005658E6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5658E6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2A02D5" w:rsidRPr="005658E6">
        <w:rPr>
          <w:rFonts w:ascii="Times New Roman" w:hAnsi="Times New Roman"/>
          <w:b/>
          <w:sz w:val="18"/>
          <w:szCs w:val="18"/>
        </w:rPr>
        <w:t>3</w:t>
      </w:r>
      <w:r w:rsidRPr="005658E6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5658E6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5658E6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5658E6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5658E6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5658E6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5658E6">
        <w:rPr>
          <w:rFonts w:ascii="Times New Roman" w:hAnsi="Times New Roman"/>
          <w:b/>
          <w:sz w:val="18"/>
          <w:szCs w:val="18"/>
        </w:rPr>
        <w:t xml:space="preserve">           </w:t>
      </w:r>
      <w:r w:rsidRPr="005658E6">
        <w:rPr>
          <w:rFonts w:ascii="Times New Roman" w:hAnsi="Times New Roman"/>
          <w:b/>
          <w:sz w:val="18"/>
          <w:szCs w:val="18"/>
        </w:rPr>
        <w:t xml:space="preserve">            </w:t>
      </w:r>
      <w:r w:rsidR="00D9255F" w:rsidRPr="005658E6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Pr="005658E6">
        <w:rPr>
          <w:rFonts w:ascii="Times New Roman" w:hAnsi="Times New Roman"/>
          <w:b/>
          <w:sz w:val="18"/>
          <w:szCs w:val="18"/>
        </w:rPr>
        <w:t xml:space="preserve">  «</w:t>
      </w:r>
      <w:r w:rsidR="0075113A">
        <w:rPr>
          <w:rFonts w:ascii="Times New Roman" w:hAnsi="Times New Roman"/>
          <w:b/>
          <w:sz w:val="18"/>
          <w:szCs w:val="18"/>
        </w:rPr>
        <w:t>26</w:t>
      </w:r>
      <w:bookmarkStart w:id="0" w:name="_GoBack"/>
      <w:bookmarkEnd w:id="0"/>
      <w:r w:rsidRPr="005658E6">
        <w:rPr>
          <w:rFonts w:ascii="Times New Roman" w:hAnsi="Times New Roman"/>
          <w:b/>
          <w:sz w:val="18"/>
          <w:szCs w:val="18"/>
        </w:rPr>
        <w:t>»</w:t>
      </w:r>
      <w:r w:rsidR="00137141" w:rsidRPr="005658E6">
        <w:rPr>
          <w:rFonts w:ascii="Times New Roman" w:hAnsi="Times New Roman"/>
          <w:b/>
          <w:sz w:val="18"/>
          <w:szCs w:val="18"/>
        </w:rPr>
        <w:t xml:space="preserve"> </w:t>
      </w:r>
      <w:r w:rsidR="007653F1" w:rsidRPr="005658E6">
        <w:rPr>
          <w:rFonts w:ascii="Times New Roman" w:hAnsi="Times New Roman"/>
          <w:b/>
          <w:sz w:val="18"/>
          <w:szCs w:val="18"/>
        </w:rPr>
        <w:t>ок</w:t>
      </w:r>
      <w:r w:rsidR="004A2EE3" w:rsidRPr="005658E6">
        <w:rPr>
          <w:rFonts w:ascii="Times New Roman" w:hAnsi="Times New Roman"/>
          <w:b/>
          <w:sz w:val="18"/>
          <w:szCs w:val="18"/>
        </w:rPr>
        <w:t>тября</w:t>
      </w:r>
      <w:r w:rsidR="00C826E9" w:rsidRPr="005658E6">
        <w:rPr>
          <w:rFonts w:ascii="Times New Roman" w:hAnsi="Times New Roman"/>
          <w:b/>
          <w:sz w:val="18"/>
          <w:szCs w:val="18"/>
        </w:rPr>
        <w:t xml:space="preserve"> </w:t>
      </w:r>
      <w:r w:rsidRPr="005658E6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5658E6">
        <w:rPr>
          <w:rFonts w:ascii="Times New Roman" w:hAnsi="Times New Roman"/>
          <w:b/>
          <w:sz w:val="18"/>
          <w:szCs w:val="18"/>
        </w:rPr>
        <w:t xml:space="preserve"> 202</w:t>
      </w:r>
      <w:r w:rsidR="002A02D5" w:rsidRPr="005658E6">
        <w:rPr>
          <w:rFonts w:ascii="Times New Roman" w:hAnsi="Times New Roman"/>
          <w:b/>
          <w:sz w:val="18"/>
          <w:szCs w:val="18"/>
        </w:rPr>
        <w:t>3</w:t>
      </w:r>
      <w:r w:rsidRPr="005658E6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5658E6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5658E6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5658E6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5658E6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5658E6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5658E6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9D5E80" w:rsidRPr="005658E6" w:rsidRDefault="009D5E80" w:rsidP="00CD0AE2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pPr w:leftFromText="180" w:rightFromText="180" w:vertAnchor="text" w:horzAnchor="margin" w:tblpXSpec="center" w:tblpY="7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8221"/>
        <w:gridCol w:w="567"/>
        <w:gridCol w:w="567"/>
        <w:gridCol w:w="851"/>
        <w:gridCol w:w="1276"/>
        <w:gridCol w:w="1275"/>
      </w:tblGrid>
      <w:tr w:rsidR="005658E6" w:rsidRPr="005658E6" w:rsidTr="00BF0F28">
        <w:trPr>
          <w:trHeight w:val="558"/>
        </w:trPr>
        <w:tc>
          <w:tcPr>
            <w:tcW w:w="562" w:type="dxa"/>
            <w:hideMark/>
          </w:tcPr>
          <w:p w:rsidR="005658E6" w:rsidRPr="005658E6" w:rsidRDefault="005658E6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1418" w:type="dxa"/>
            <w:hideMark/>
          </w:tcPr>
          <w:p w:rsidR="005658E6" w:rsidRPr="005658E6" w:rsidRDefault="005658E6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221" w:type="dxa"/>
          </w:tcPr>
          <w:p w:rsidR="005658E6" w:rsidRPr="005658E6" w:rsidRDefault="005658E6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567" w:type="dxa"/>
            <w:hideMark/>
          </w:tcPr>
          <w:p w:rsidR="005658E6" w:rsidRPr="005658E6" w:rsidRDefault="005658E6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567" w:type="dxa"/>
            <w:hideMark/>
          </w:tcPr>
          <w:p w:rsidR="005658E6" w:rsidRPr="005658E6" w:rsidRDefault="005658E6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851" w:type="dxa"/>
            <w:hideMark/>
          </w:tcPr>
          <w:p w:rsidR="005658E6" w:rsidRPr="005658E6" w:rsidRDefault="005658E6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5658E6" w:rsidRPr="005658E6" w:rsidRDefault="005658E6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275" w:type="dxa"/>
            <w:hideMark/>
          </w:tcPr>
          <w:p w:rsidR="005658E6" w:rsidRPr="005658E6" w:rsidRDefault="005658E6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58E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</w:tr>
      <w:tr w:rsidR="005658E6" w:rsidRPr="005658E6" w:rsidTr="00BF0F28">
        <w:trPr>
          <w:trHeight w:val="413"/>
        </w:trPr>
        <w:tc>
          <w:tcPr>
            <w:tcW w:w="562" w:type="dxa"/>
          </w:tcPr>
          <w:p w:rsidR="005658E6" w:rsidRPr="005658E6" w:rsidRDefault="005658E6" w:rsidP="005658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5658E6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5658E6" w:rsidRPr="005658E6" w:rsidRDefault="005658E6" w:rsidP="005658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Небулайзер </w:t>
            </w:r>
          </w:p>
        </w:tc>
        <w:tc>
          <w:tcPr>
            <w:tcW w:w="8221" w:type="dxa"/>
          </w:tcPr>
          <w:p w:rsidR="005658E6" w:rsidRPr="005658E6" w:rsidRDefault="005658E6" w:rsidP="005658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Небулайзер для детей и взрослых для эффективного и комфортного лечения заболеваний дыхательных путей. Принцип работы прибора: нагнетаемый компрессором сжатый воздух смешивается с лекарственным средством, лекарство преобразуется в мелкодисперсный аэрозоль, который направляется вверх, где при контакте с дефлектором распыляется на еще более мелкие частицы.                                                                                               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Объём резервуара -7 мл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Уровень шума- &lt;60 дБ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Габариты (см) -10,3(В) х 17(Ш) х 18,2(Г) см (только компрессор)                                                                                                                                                                    Скорость распыления частиц -0,5 мл/мин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Средний размер частиц аэрозоля- 3 мкр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Непрерывная ингаляция дольше 20 мин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Система клапанов вдоха-выдоха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Питание от сети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Комплектация: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Небулайзера 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Воздуховодная трубка (ПВХ, 200 см)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Загубник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Насадка для носа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Маска для взрослых (ПВХ)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Маска для детей (ПВХ)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Комплект воздушных фильтров - 5 шт.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Сумка для хранения и переноски</w:t>
            </w: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Гарантия 3 года</w:t>
            </w:r>
          </w:p>
        </w:tc>
        <w:tc>
          <w:tcPr>
            <w:tcW w:w="567" w:type="dxa"/>
          </w:tcPr>
          <w:p w:rsidR="005658E6" w:rsidRPr="005658E6" w:rsidRDefault="005658E6" w:rsidP="005658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шт </w:t>
            </w:r>
          </w:p>
        </w:tc>
        <w:tc>
          <w:tcPr>
            <w:tcW w:w="567" w:type="dxa"/>
          </w:tcPr>
          <w:p w:rsidR="005658E6" w:rsidRPr="005658E6" w:rsidRDefault="005658E6" w:rsidP="005658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5658E6" w:rsidRPr="005658E6" w:rsidRDefault="005658E6" w:rsidP="005658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1276" w:type="dxa"/>
          </w:tcPr>
          <w:p w:rsidR="005658E6" w:rsidRPr="005658E6" w:rsidRDefault="005658E6" w:rsidP="005658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t>144 000</w:t>
            </w:r>
          </w:p>
        </w:tc>
        <w:tc>
          <w:tcPr>
            <w:tcW w:w="1275" w:type="dxa"/>
          </w:tcPr>
          <w:p w:rsidR="005658E6" w:rsidRPr="005658E6" w:rsidRDefault="005658E6" w:rsidP="005658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658E6" w:rsidRPr="005658E6" w:rsidTr="00BF0F28">
        <w:trPr>
          <w:trHeight w:val="413"/>
        </w:trPr>
        <w:tc>
          <w:tcPr>
            <w:tcW w:w="562" w:type="dxa"/>
          </w:tcPr>
          <w:p w:rsidR="005658E6" w:rsidRPr="005658E6" w:rsidRDefault="005658E6" w:rsidP="005658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658E6" w:rsidRPr="005658E6" w:rsidRDefault="005658E6" w:rsidP="005658E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221" w:type="dxa"/>
            <w:vAlign w:val="center"/>
          </w:tcPr>
          <w:p w:rsidR="005658E6" w:rsidRPr="005658E6" w:rsidRDefault="005658E6" w:rsidP="005658E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</w:tcPr>
          <w:p w:rsidR="005658E6" w:rsidRPr="005658E6" w:rsidRDefault="005658E6" w:rsidP="005658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5658E6" w:rsidRPr="005658E6" w:rsidRDefault="005658E6" w:rsidP="005658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5658E6" w:rsidRPr="005658E6" w:rsidRDefault="005658E6" w:rsidP="005658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58E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5658E6" w:rsidRPr="005658E6" w:rsidRDefault="005658E6" w:rsidP="005658E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58E6">
              <w:rPr>
                <w:rFonts w:ascii="Times New Roman" w:hAnsi="Times New Roman"/>
                <w:b/>
                <w:bCs/>
                <w:sz w:val="18"/>
                <w:szCs w:val="18"/>
              </w:rPr>
              <w:t>144 000,00</w:t>
            </w:r>
          </w:p>
        </w:tc>
        <w:tc>
          <w:tcPr>
            <w:tcW w:w="1275" w:type="dxa"/>
          </w:tcPr>
          <w:p w:rsidR="005658E6" w:rsidRPr="005658E6" w:rsidRDefault="005658E6" w:rsidP="0056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14A27" w:rsidRPr="005658E6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C4501" w:rsidRPr="005658E6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631D7" w:rsidRPr="005658E6" w:rsidRDefault="003631D7" w:rsidP="003631D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658E6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3631D7" w:rsidRPr="005658E6" w:rsidRDefault="003631D7" w:rsidP="003631D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5658E6">
        <w:rPr>
          <w:rFonts w:ascii="Times New Roman" w:hAnsi="Times New Roman"/>
          <w:bCs/>
          <w:sz w:val="18"/>
          <w:szCs w:val="18"/>
          <w:lang w:val="kk-KZ"/>
        </w:rPr>
        <w:t>Ценовых предложений не было.</w:t>
      </w:r>
    </w:p>
    <w:p w:rsidR="003631D7" w:rsidRPr="005658E6" w:rsidRDefault="003631D7" w:rsidP="003631D7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5658E6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631D7" w:rsidRDefault="003631D7" w:rsidP="003631D7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5658E6">
        <w:rPr>
          <w:rFonts w:ascii="Times New Roman" w:hAnsi="Times New Roman"/>
          <w:sz w:val="18"/>
          <w:szCs w:val="18"/>
        </w:rPr>
        <w:t>– отсутствует;</w:t>
      </w:r>
    </w:p>
    <w:p w:rsidR="005658E6" w:rsidRDefault="005658E6" w:rsidP="003631D7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5658E6" w:rsidRDefault="005658E6" w:rsidP="003631D7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5658E6" w:rsidRDefault="005658E6" w:rsidP="003631D7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5658E6" w:rsidRPr="005658E6" w:rsidRDefault="005658E6" w:rsidP="003631D7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3631D7" w:rsidRPr="005658E6" w:rsidRDefault="003631D7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5658E6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5658E6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5658E6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3631D7" w:rsidRPr="005658E6" w:rsidRDefault="003631D7" w:rsidP="003631D7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5658E6">
        <w:rPr>
          <w:rFonts w:ascii="Times New Roman" w:hAnsi="Times New Roman"/>
          <w:sz w:val="18"/>
          <w:szCs w:val="18"/>
        </w:rPr>
        <w:t>– отсутствует;</w:t>
      </w:r>
    </w:p>
    <w:p w:rsidR="003631D7" w:rsidRPr="005658E6" w:rsidRDefault="003631D7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5658E6">
        <w:rPr>
          <w:rFonts w:ascii="Times New Roman" w:hAnsi="Times New Roman"/>
          <w:b/>
          <w:sz w:val="18"/>
          <w:szCs w:val="18"/>
          <w:lang w:val="kk-KZ"/>
        </w:rPr>
        <w:t>Признать лоты  № 1  несостоявшимся</w:t>
      </w:r>
    </w:p>
    <w:p w:rsidR="003631D7" w:rsidRPr="005658E6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8"/>
          <w:szCs w:val="18"/>
          <w:lang w:val="kk-KZ"/>
        </w:rPr>
      </w:pPr>
    </w:p>
    <w:p w:rsidR="003631D7" w:rsidRPr="005658E6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8"/>
          <w:szCs w:val="18"/>
          <w:lang w:val="kk-KZ"/>
        </w:rPr>
      </w:pPr>
    </w:p>
    <w:p w:rsidR="003631D7" w:rsidRPr="005658E6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8"/>
          <w:szCs w:val="18"/>
          <w:lang w:val="kk-KZ"/>
        </w:rPr>
      </w:pPr>
      <w:r w:rsidRPr="005658E6">
        <w:rPr>
          <w:rFonts w:ascii="Times New Roman" w:hAnsi="Times New Roman"/>
          <w:sz w:val="18"/>
          <w:szCs w:val="18"/>
        </w:rPr>
        <w:t xml:space="preserve">   </w:t>
      </w:r>
      <w:r w:rsidRPr="005658E6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</w:p>
    <w:p w:rsidR="003631D7" w:rsidRPr="005658E6" w:rsidRDefault="003631D7" w:rsidP="003631D7">
      <w:pPr>
        <w:rPr>
          <w:rFonts w:ascii="Times New Roman" w:hAnsi="Times New Roman"/>
          <w:sz w:val="18"/>
          <w:szCs w:val="18"/>
        </w:rPr>
      </w:pPr>
      <w:r w:rsidRPr="005658E6">
        <w:rPr>
          <w:rFonts w:ascii="Times New Roman" w:hAnsi="Times New Roman"/>
          <w:sz w:val="18"/>
          <w:szCs w:val="18"/>
        </w:rPr>
        <w:t xml:space="preserve">                                    Председатель комиссии – директор </w:t>
      </w:r>
      <w:r w:rsidRPr="005658E6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5658E6">
        <w:rPr>
          <w:rFonts w:ascii="Times New Roman" w:hAnsi="Times New Roman"/>
          <w:sz w:val="18"/>
          <w:szCs w:val="18"/>
        </w:rPr>
        <w:t>Сураужанов Д.А.</w:t>
      </w:r>
    </w:p>
    <w:p w:rsidR="003631D7" w:rsidRPr="005658E6" w:rsidRDefault="003631D7" w:rsidP="003631D7">
      <w:pPr>
        <w:rPr>
          <w:rFonts w:ascii="Times New Roman" w:hAnsi="Times New Roman"/>
          <w:sz w:val="18"/>
          <w:szCs w:val="18"/>
        </w:rPr>
      </w:pPr>
      <w:r w:rsidRPr="005658E6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631D7" w:rsidRPr="005658E6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5658E6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5658E6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5658E6">
        <w:rPr>
          <w:rFonts w:ascii="Times New Roman" w:hAnsi="Times New Roman"/>
          <w:sz w:val="18"/>
          <w:szCs w:val="18"/>
        </w:rPr>
        <w:t xml:space="preserve"> – </w:t>
      </w:r>
      <w:r w:rsidRPr="005658E6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631D7" w:rsidRPr="005658E6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5658E6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5658E6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631D7" w:rsidRPr="005658E6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5658E6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5658E6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5658E6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5658E6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5658E6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5658E6" w:rsidRDefault="003631D7" w:rsidP="003631D7">
      <w:pPr>
        <w:rPr>
          <w:rFonts w:ascii="Times New Roman" w:hAnsi="Times New Roman"/>
          <w:sz w:val="18"/>
          <w:szCs w:val="18"/>
        </w:rPr>
      </w:pPr>
      <w:r w:rsidRPr="005658E6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5658E6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</w:t>
      </w:r>
    </w:p>
    <w:p w:rsidR="003631D7" w:rsidRPr="005658E6" w:rsidRDefault="003631D7" w:rsidP="003631D7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p w:rsidR="002E39E9" w:rsidRPr="005658E6" w:rsidRDefault="002E39E9" w:rsidP="00010A01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p w:rsidR="00D16943" w:rsidRPr="005658E6" w:rsidRDefault="00D16943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p w:rsidR="005658E6" w:rsidRPr="005658E6" w:rsidRDefault="005658E6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sectPr w:rsidR="005658E6" w:rsidRPr="005658E6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F82" w:rsidRDefault="00127F82" w:rsidP="00233E55">
      <w:pPr>
        <w:spacing w:after="0" w:line="240" w:lineRule="auto"/>
      </w:pPr>
      <w:r>
        <w:separator/>
      </w:r>
    </w:p>
  </w:endnote>
  <w:endnote w:type="continuationSeparator" w:id="0">
    <w:p w:rsidR="00127F82" w:rsidRDefault="00127F82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F82" w:rsidRDefault="00127F82" w:rsidP="00233E55">
      <w:pPr>
        <w:spacing w:after="0" w:line="240" w:lineRule="auto"/>
      </w:pPr>
      <w:r>
        <w:separator/>
      </w:r>
    </w:p>
  </w:footnote>
  <w:footnote w:type="continuationSeparator" w:id="0">
    <w:p w:rsidR="00127F82" w:rsidRDefault="00127F82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27F82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6EE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203D"/>
    <w:rsid w:val="00453D28"/>
    <w:rsid w:val="0045431B"/>
    <w:rsid w:val="00454E23"/>
    <w:rsid w:val="00455312"/>
    <w:rsid w:val="00455FB7"/>
    <w:rsid w:val="0045745E"/>
    <w:rsid w:val="00457CF5"/>
    <w:rsid w:val="00461C1D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8E6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13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653F1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28E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8CA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0F28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78704-F1C3-4716-A3F1-E8DD34EF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137</cp:revision>
  <cp:lastPrinted>2023-10-19T08:12:00Z</cp:lastPrinted>
  <dcterms:created xsi:type="dcterms:W3CDTF">2023-07-18T08:43:00Z</dcterms:created>
  <dcterms:modified xsi:type="dcterms:W3CDTF">2023-10-27T05:41:00Z</dcterms:modified>
</cp:coreProperties>
</file>