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243BC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F516B6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bookmarkStart w:id="0" w:name="_GoBack"/>
      <w:bookmarkEnd w:id="0"/>
      <w:r w:rsidR="008A56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E608E">
        <w:rPr>
          <w:rFonts w:ascii="Times New Roman" w:eastAsia="Times New Roman" w:hAnsi="Times New Roman" w:cs="Times New Roman"/>
          <w:b/>
          <w:bCs/>
          <w:sz w:val="20"/>
          <w:szCs w:val="20"/>
        </w:rPr>
        <w:t>17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C72471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объявляет о проведении закупа способом запроса ценовых предложений по изделиям медицинского назначения на 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в соответствии с п.п.2 п.2 ст. 3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одекса  Республики Казахстан от 07 июля 2020 года №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360</w:t>
      </w:r>
      <w:r w:rsidR="0074769E" w:rsidRPr="001C58A4">
        <w:rPr>
          <w:rFonts w:ascii="Times New Roman" w:eastAsia="Times New Roman" w:hAnsi="Times New Roman" w:cs="Times New Roman"/>
          <w:sz w:val="20"/>
          <w:szCs w:val="20"/>
        </w:rPr>
        <w:t>-</w:t>
      </w:r>
      <w:r w:rsidR="0074769E">
        <w:rPr>
          <w:rFonts w:ascii="Times New Roman" w:eastAsia="Times New Roman" w:hAnsi="Times New Roman" w:cs="Times New Roman"/>
          <w:sz w:val="20"/>
          <w:szCs w:val="20"/>
          <w:lang w:val="en-US"/>
        </w:rPr>
        <w:t>VI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>«О здоровье народа и системе здравоохранения»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(с  изменениями и дополнениями по состоянию на 31.03.2021г)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74769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№48А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8B29D2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8B29D2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74769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E608E">
        <w:rPr>
          <w:rFonts w:ascii="Times New Roman" w:eastAsia="Times New Roman" w:hAnsi="Times New Roman" w:cs="Times New Roman"/>
          <w:sz w:val="20"/>
          <w:szCs w:val="20"/>
        </w:rPr>
        <w:t>24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18083B">
        <w:rPr>
          <w:rFonts w:ascii="Times New Roman" w:eastAsia="Times New Roman" w:hAnsi="Times New Roman" w:cs="Times New Roman"/>
          <w:sz w:val="20"/>
          <w:szCs w:val="20"/>
        </w:rPr>
        <w:t>мая</w:t>
      </w:r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74769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</w:t>
      </w:r>
      <w:r w:rsidR="0074769E">
        <w:rPr>
          <w:rFonts w:ascii="Times New Roman" w:eastAsia="Times New Roman" w:hAnsi="Times New Roman" w:cs="Times New Roman"/>
          <w:b/>
          <w:bCs/>
          <w:sz w:val="20"/>
          <w:szCs w:val="20"/>
        </w:rPr>
        <w:t>ынагаш</w:t>
      </w:r>
      <w:proofErr w:type="spellEnd"/>
      <w:r w:rsidR="007476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улица </w:t>
      </w:r>
      <w:proofErr w:type="spellStart"/>
      <w:r w:rsidR="0074769E">
        <w:rPr>
          <w:rFonts w:ascii="Times New Roman" w:eastAsia="Times New Roman" w:hAnsi="Times New Roman" w:cs="Times New Roman"/>
          <w:b/>
          <w:bCs/>
          <w:sz w:val="20"/>
          <w:szCs w:val="20"/>
        </w:rPr>
        <w:t>Жанакурылыс</w:t>
      </w:r>
      <w:proofErr w:type="spellEnd"/>
      <w:r w:rsidR="007476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48А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Номер и дату объявления заполнить, дата вскрытия конвертов в «___» __________ 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84494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97"/>
        <w:gridCol w:w="3441"/>
        <w:gridCol w:w="903"/>
        <w:gridCol w:w="1624"/>
        <w:gridCol w:w="1155"/>
        <w:gridCol w:w="1751"/>
      </w:tblGrid>
      <w:tr w:rsidR="005E608E" w:rsidRPr="007F2358" w:rsidTr="002B5E8F">
        <w:trPr>
          <w:trHeight w:val="645"/>
        </w:trPr>
        <w:tc>
          <w:tcPr>
            <w:tcW w:w="697" w:type="dxa"/>
            <w:hideMark/>
          </w:tcPr>
          <w:p w:rsidR="005E608E" w:rsidRPr="007F2358" w:rsidRDefault="005E608E" w:rsidP="007F23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41" w:type="dxa"/>
            <w:hideMark/>
          </w:tcPr>
          <w:p w:rsidR="005E608E" w:rsidRPr="007F2358" w:rsidRDefault="005E608E" w:rsidP="007F23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3" w:type="dxa"/>
            <w:hideMark/>
          </w:tcPr>
          <w:p w:rsidR="005E608E" w:rsidRPr="007F2358" w:rsidRDefault="005E608E" w:rsidP="007F23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24" w:type="dxa"/>
            <w:hideMark/>
          </w:tcPr>
          <w:p w:rsidR="005E608E" w:rsidRPr="007F2358" w:rsidRDefault="005E608E" w:rsidP="007F23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55" w:type="dxa"/>
            <w:hideMark/>
          </w:tcPr>
          <w:p w:rsidR="005E608E" w:rsidRPr="007F2358" w:rsidRDefault="005E608E" w:rsidP="007F23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51" w:type="dxa"/>
            <w:hideMark/>
          </w:tcPr>
          <w:p w:rsidR="005E608E" w:rsidRPr="007F2358" w:rsidRDefault="005E608E" w:rsidP="007F235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2B5E8F" w:rsidRPr="007F2358" w:rsidTr="002B5E8F">
        <w:trPr>
          <w:trHeight w:val="737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hideMark/>
          </w:tcPr>
          <w:p w:rsidR="002B5E8F" w:rsidRDefault="002B5E8F" w:rsidP="002B5E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 щипцов для удоления постоянных зубов и корней на верхней и нижней челюсти</w:t>
            </w:r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149650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299300</w:t>
            </w:r>
          </w:p>
        </w:tc>
      </w:tr>
      <w:tr w:rsidR="002B5E8F" w:rsidRPr="007F2358" w:rsidTr="002B5E8F">
        <w:trPr>
          <w:trHeight w:val="722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1" w:type="dxa"/>
            <w:hideMark/>
          </w:tcPr>
          <w:p w:rsidR="002B5E8F" w:rsidRDefault="002B5E8F" w:rsidP="002B5E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 щипцов для удаления временных зубов и корней на верхней и нижней челюсти</w:t>
            </w:r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115800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231600</w:t>
            </w:r>
          </w:p>
        </w:tc>
      </w:tr>
      <w:tr w:rsidR="002B5E8F" w:rsidRPr="007F2358" w:rsidTr="002B5E8F">
        <w:trPr>
          <w:trHeight w:val="425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1" w:type="dxa"/>
            <w:hideMark/>
          </w:tcPr>
          <w:p w:rsidR="002B5E8F" w:rsidRPr="001920EC" w:rsidRDefault="002B5E8F" w:rsidP="002B5E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7700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154000</w:t>
            </w:r>
          </w:p>
        </w:tc>
      </w:tr>
      <w:tr w:rsidR="002B5E8F" w:rsidRPr="007F2358" w:rsidTr="002B5E8F">
        <w:trPr>
          <w:trHeight w:val="339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1" w:type="dxa"/>
            <w:hideMark/>
          </w:tcPr>
          <w:p w:rsidR="002B5E8F" w:rsidRPr="001920EC" w:rsidRDefault="002B5E8F" w:rsidP="002B5E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№30</w:t>
            </w:r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134000</w:t>
            </w:r>
          </w:p>
        </w:tc>
      </w:tr>
      <w:tr w:rsidR="002B5E8F" w:rsidRPr="007F2358" w:rsidTr="002B5E8F">
        <w:trPr>
          <w:trHeight w:val="304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1" w:type="dxa"/>
            <w:hideMark/>
          </w:tcPr>
          <w:p w:rsidR="002B5E8F" w:rsidRPr="001920EC" w:rsidRDefault="002B5E8F" w:rsidP="002B5E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Н №25</w:t>
            </w:r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134000</w:t>
            </w:r>
          </w:p>
        </w:tc>
      </w:tr>
      <w:tr w:rsidR="002B5E8F" w:rsidRPr="007F2358" w:rsidTr="002B5E8F">
        <w:trPr>
          <w:trHeight w:val="396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1" w:type="dxa"/>
            <w:hideMark/>
          </w:tcPr>
          <w:p w:rsidR="002B5E8F" w:rsidRPr="003F3AB5" w:rsidRDefault="002B5E8F" w:rsidP="002B5E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Н №30</w:t>
            </w:r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134000</w:t>
            </w:r>
          </w:p>
        </w:tc>
      </w:tr>
      <w:tr w:rsidR="002B5E8F" w:rsidRPr="007F2358" w:rsidTr="002B5E8F">
        <w:trPr>
          <w:trHeight w:val="487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41" w:type="dxa"/>
            <w:hideMark/>
          </w:tcPr>
          <w:p w:rsidR="002B5E8F" w:rsidRPr="001920EC" w:rsidRDefault="002B5E8F" w:rsidP="002B5E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Pulpotec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стоматологический</w:t>
            </w:r>
            <w:proofErr w:type="spellEnd"/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72650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1453000</w:t>
            </w:r>
          </w:p>
        </w:tc>
      </w:tr>
      <w:tr w:rsidR="002B5E8F" w:rsidRPr="007F2358" w:rsidTr="002B5E8F">
        <w:trPr>
          <w:trHeight w:val="214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41" w:type="dxa"/>
            <w:hideMark/>
          </w:tcPr>
          <w:p w:rsidR="002B5E8F" w:rsidRDefault="002B5E8F" w:rsidP="002B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Endofill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стоматологический</w:t>
            </w:r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46000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920000</w:t>
            </w:r>
          </w:p>
        </w:tc>
      </w:tr>
      <w:tr w:rsidR="002B5E8F" w:rsidRPr="007F2358" w:rsidTr="002B5E8F">
        <w:trPr>
          <w:trHeight w:val="745"/>
        </w:trPr>
        <w:tc>
          <w:tcPr>
            <w:tcW w:w="697" w:type="dxa"/>
            <w:noWrap/>
            <w:hideMark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41" w:type="dxa"/>
            <w:hideMark/>
          </w:tcPr>
          <w:p w:rsidR="002B5E8F" w:rsidRPr="003F3AB5" w:rsidRDefault="002B5E8F" w:rsidP="002B5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Эндогель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химико-механического расширение труднопроходимых корневых каналов</w:t>
            </w:r>
          </w:p>
        </w:tc>
        <w:tc>
          <w:tcPr>
            <w:tcW w:w="903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624" w:type="dxa"/>
            <w:noWrap/>
          </w:tcPr>
          <w:p w:rsidR="002B5E8F" w:rsidRDefault="002B5E8F" w:rsidP="002B5E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5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3455</w:t>
            </w:r>
          </w:p>
        </w:tc>
        <w:tc>
          <w:tcPr>
            <w:tcW w:w="1751" w:type="dxa"/>
            <w:noWrap/>
          </w:tcPr>
          <w:p w:rsidR="002B5E8F" w:rsidRDefault="002B5E8F" w:rsidP="002B5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69100</w:t>
            </w:r>
          </w:p>
        </w:tc>
      </w:tr>
      <w:tr w:rsidR="002B5E8F" w:rsidRPr="007F2358" w:rsidTr="002B5E8F">
        <w:trPr>
          <w:trHeight w:val="315"/>
        </w:trPr>
        <w:tc>
          <w:tcPr>
            <w:tcW w:w="697" w:type="dxa"/>
            <w:noWrap/>
            <w:vAlign w:val="bottom"/>
            <w:hideMark/>
          </w:tcPr>
          <w:p w:rsidR="002B5E8F" w:rsidRPr="002D18E3" w:rsidRDefault="002B5E8F" w:rsidP="002B5E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1" w:type="dxa"/>
            <w:noWrap/>
            <w:vAlign w:val="bottom"/>
            <w:hideMark/>
          </w:tcPr>
          <w:p w:rsidR="002B5E8F" w:rsidRPr="002D18E3" w:rsidRDefault="002B5E8F" w:rsidP="002B5E8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3" w:type="dxa"/>
            <w:noWrap/>
            <w:vAlign w:val="bottom"/>
          </w:tcPr>
          <w:p w:rsidR="002B5E8F" w:rsidRPr="002D18E3" w:rsidRDefault="002B5E8F" w:rsidP="002B5E8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noWrap/>
            <w:vAlign w:val="bottom"/>
          </w:tcPr>
          <w:p w:rsidR="002B5E8F" w:rsidRPr="002D18E3" w:rsidRDefault="002B5E8F" w:rsidP="002B5E8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noWrap/>
            <w:vAlign w:val="bottom"/>
          </w:tcPr>
          <w:p w:rsidR="002B5E8F" w:rsidRPr="002D18E3" w:rsidRDefault="002B5E8F" w:rsidP="002B5E8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noWrap/>
            <w:vAlign w:val="bottom"/>
          </w:tcPr>
          <w:p w:rsidR="002B5E8F" w:rsidRPr="002D18E3" w:rsidRDefault="002B5E8F" w:rsidP="002B5E8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3 529 000</w:t>
            </w:r>
          </w:p>
        </w:tc>
      </w:tr>
    </w:tbl>
    <w:p w:rsidR="007F2358" w:rsidRPr="002B153E" w:rsidRDefault="007F2358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lastRenderedPageBreak/>
        <w:t>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5E60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51CCD"/>
    <w:rsid w:val="00061234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A7B7A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36E7E"/>
    <w:rsid w:val="001415F6"/>
    <w:rsid w:val="001557F1"/>
    <w:rsid w:val="00155C85"/>
    <w:rsid w:val="00161458"/>
    <w:rsid w:val="001619E3"/>
    <w:rsid w:val="00166C0E"/>
    <w:rsid w:val="00173AE5"/>
    <w:rsid w:val="001769A2"/>
    <w:rsid w:val="0018083B"/>
    <w:rsid w:val="001864DF"/>
    <w:rsid w:val="001906EC"/>
    <w:rsid w:val="001952AF"/>
    <w:rsid w:val="001A372E"/>
    <w:rsid w:val="001A78C5"/>
    <w:rsid w:val="001B1730"/>
    <w:rsid w:val="001E67F2"/>
    <w:rsid w:val="001F119C"/>
    <w:rsid w:val="001F5C56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1760E"/>
    <w:rsid w:val="002253D6"/>
    <w:rsid w:val="00241F58"/>
    <w:rsid w:val="00243BCF"/>
    <w:rsid w:val="00247828"/>
    <w:rsid w:val="0025591A"/>
    <w:rsid w:val="0026250C"/>
    <w:rsid w:val="00263C05"/>
    <w:rsid w:val="0027031F"/>
    <w:rsid w:val="00273691"/>
    <w:rsid w:val="002746A3"/>
    <w:rsid w:val="002820A9"/>
    <w:rsid w:val="00285C40"/>
    <w:rsid w:val="002A013D"/>
    <w:rsid w:val="002A1329"/>
    <w:rsid w:val="002A4095"/>
    <w:rsid w:val="002A60FB"/>
    <w:rsid w:val="002B153E"/>
    <w:rsid w:val="002B2A66"/>
    <w:rsid w:val="002B37AA"/>
    <w:rsid w:val="002B5E8F"/>
    <w:rsid w:val="002C0D37"/>
    <w:rsid w:val="002C3013"/>
    <w:rsid w:val="002C66AC"/>
    <w:rsid w:val="002C7637"/>
    <w:rsid w:val="002D3B40"/>
    <w:rsid w:val="002D3F0D"/>
    <w:rsid w:val="002D7E17"/>
    <w:rsid w:val="002E7878"/>
    <w:rsid w:val="002F203A"/>
    <w:rsid w:val="002F276B"/>
    <w:rsid w:val="00301B09"/>
    <w:rsid w:val="00305CE0"/>
    <w:rsid w:val="00313F79"/>
    <w:rsid w:val="0031459D"/>
    <w:rsid w:val="00321113"/>
    <w:rsid w:val="003310F2"/>
    <w:rsid w:val="00347B9D"/>
    <w:rsid w:val="00351C0C"/>
    <w:rsid w:val="00361AB6"/>
    <w:rsid w:val="00373AF5"/>
    <w:rsid w:val="00380B50"/>
    <w:rsid w:val="00381CCD"/>
    <w:rsid w:val="00395627"/>
    <w:rsid w:val="00397DA7"/>
    <w:rsid w:val="003B0E74"/>
    <w:rsid w:val="003B16BC"/>
    <w:rsid w:val="003B329F"/>
    <w:rsid w:val="003B394D"/>
    <w:rsid w:val="003B60D1"/>
    <w:rsid w:val="003B6C66"/>
    <w:rsid w:val="003C0A23"/>
    <w:rsid w:val="003C70C8"/>
    <w:rsid w:val="003D1123"/>
    <w:rsid w:val="003D39C7"/>
    <w:rsid w:val="003E0E4E"/>
    <w:rsid w:val="003E2832"/>
    <w:rsid w:val="003E3381"/>
    <w:rsid w:val="003F18B6"/>
    <w:rsid w:val="003F4E8A"/>
    <w:rsid w:val="00402171"/>
    <w:rsid w:val="004066F3"/>
    <w:rsid w:val="004112D5"/>
    <w:rsid w:val="004166A5"/>
    <w:rsid w:val="004329D6"/>
    <w:rsid w:val="00433590"/>
    <w:rsid w:val="0043643A"/>
    <w:rsid w:val="00443DEE"/>
    <w:rsid w:val="00450EF5"/>
    <w:rsid w:val="00451495"/>
    <w:rsid w:val="00452ED2"/>
    <w:rsid w:val="00453F34"/>
    <w:rsid w:val="00455982"/>
    <w:rsid w:val="00457D02"/>
    <w:rsid w:val="004629B6"/>
    <w:rsid w:val="00464D9A"/>
    <w:rsid w:val="00472B48"/>
    <w:rsid w:val="00482F92"/>
    <w:rsid w:val="00490540"/>
    <w:rsid w:val="0049066A"/>
    <w:rsid w:val="00494045"/>
    <w:rsid w:val="004A32A6"/>
    <w:rsid w:val="004B573C"/>
    <w:rsid w:val="004B7228"/>
    <w:rsid w:val="004C36D8"/>
    <w:rsid w:val="004C3D35"/>
    <w:rsid w:val="004C60FB"/>
    <w:rsid w:val="004D14B2"/>
    <w:rsid w:val="004E49E0"/>
    <w:rsid w:val="004F1862"/>
    <w:rsid w:val="004F4662"/>
    <w:rsid w:val="00511DF6"/>
    <w:rsid w:val="005148C6"/>
    <w:rsid w:val="00517F3F"/>
    <w:rsid w:val="00520F85"/>
    <w:rsid w:val="00526BF3"/>
    <w:rsid w:val="00542F89"/>
    <w:rsid w:val="00544B8A"/>
    <w:rsid w:val="005532B1"/>
    <w:rsid w:val="005536E0"/>
    <w:rsid w:val="00562E10"/>
    <w:rsid w:val="00586B6F"/>
    <w:rsid w:val="00590820"/>
    <w:rsid w:val="0059479D"/>
    <w:rsid w:val="005A1C86"/>
    <w:rsid w:val="005A505F"/>
    <w:rsid w:val="005A5D73"/>
    <w:rsid w:val="005B22DB"/>
    <w:rsid w:val="005B6730"/>
    <w:rsid w:val="005C6479"/>
    <w:rsid w:val="005D71D3"/>
    <w:rsid w:val="005D7B4A"/>
    <w:rsid w:val="005E1E6A"/>
    <w:rsid w:val="005E2772"/>
    <w:rsid w:val="005E4BEC"/>
    <w:rsid w:val="005E608E"/>
    <w:rsid w:val="005F0534"/>
    <w:rsid w:val="005F7C46"/>
    <w:rsid w:val="00602615"/>
    <w:rsid w:val="00604FE7"/>
    <w:rsid w:val="0060510F"/>
    <w:rsid w:val="00610D21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5DE"/>
    <w:rsid w:val="006E46EE"/>
    <w:rsid w:val="006E6A79"/>
    <w:rsid w:val="006F06BD"/>
    <w:rsid w:val="006F696A"/>
    <w:rsid w:val="006F79A5"/>
    <w:rsid w:val="00704A80"/>
    <w:rsid w:val="00704D8C"/>
    <w:rsid w:val="007126D0"/>
    <w:rsid w:val="00715E02"/>
    <w:rsid w:val="007341E1"/>
    <w:rsid w:val="007371C9"/>
    <w:rsid w:val="007437E0"/>
    <w:rsid w:val="0074769E"/>
    <w:rsid w:val="00747C34"/>
    <w:rsid w:val="00757893"/>
    <w:rsid w:val="00761F95"/>
    <w:rsid w:val="00766A4C"/>
    <w:rsid w:val="00766EBF"/>
    <w:rsid w:val="007672C6"/>
    <w:rsid w:val="00773FB3"/>
    <w:rsid w:val="00790048"/>
    <w:rsid w:val="007931AB"/>
    <w:rsid w:val="00793460"/>
    <w:rsid w:val="00796E02"/>
    <w:rsid w:val="007A3086"/>
    <w:rsid w:val="007B2010"/>
    <w:rsid w:val="007B382F"/>
    <w:rsid w:val="007C0F16"/>
    <w:rsid w:val="007C23F6"/>
    <w:rsid w:val="007D37F5"/>
    <w:rsid w:val="007E0B5F"/>
    <w:rsid w:val="007E0DB9"/>
    <w:rsid w:val="007E353E"/>
    <w:rsid w:val="007E37D6"/>
    <w:rsid w:val="007F2358"/>
    <w:rsid w:val="007F2C08"/>
    <w:rsid w:val="007F560C"/>
    <w:rsid w:val="008073E8"/>
    <w:rsid w:val="00814B54"/>
    <w:rsid w:val="00825951"/>
    <w:rsid w:val="00831D7B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77D77"/>
    <w:rsid w:val="00884427"/>
    <w:rsid w:val="00885098"/>
    <w:rsid w:val="00887F78"/>
    <w:rsid w:val="00890435"/>
    <w:rsid w:val="00894004"/>
    <w:rsid w:val="008941AD"/>
    <w:rsid w:val="008A5637"/>
    <w:rsid w:val="008A72C8"/>
    <w:rsid w:val="008B29D2"/>
    <w:rsid w:val="008C4C9B"/>
    <w:rsid w:val="008D0570"/>
    <w:rsid w:val="008D5EF2"/>
    <w:rsid w:val="008E2B56"/>
    <w:rsid w:val="008E4BB1"/>
    <w:rsid w:val="008E52EF"/>
    <w:rsid w:val="008E68A2"/>
    <w:rsid w:val="008F0D6E"/>
    <w:rsid w:val="008F426E"/>
    <w:rsid w:val="009033DF"/>
    <w:rsid w:val="00905310"/>
    <w:rsid w:val="009116CB"/>
    <w:rsid w:val="0092082E"/>
    <w:rsid w:val="00924DF3"/>
    <w:rsid w:val="00931703"/>
    <w:rsid w:val="00951B3F"/>
    <w:rsid w:val="00951E1F"/>
    <w:rsid w:val="0096782A"/>
    <w:rsid w:val="00967A7D"/>
    <w:rsid w:val="00984494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22B"/>
    <w:rsid w:val="00A364BA"/>
    <w:rsid w:val="00A36E1F"/>
    <w:rsid w:val="00A46E30"/>
    <w:rsid w:val="00A56190"/>
    <w:rsid w:val="00A6477F"/>
    <w:rsid w:val="00A65F20"/>
    <w:rsid w:val="00A677B4"/>
    <w:rsid w:val="00A73DD8"/>
    <w:rsid w:val="00A8423B"/>
    <w:rsid w:val="00A87942"/>
    <w:rsid w:val="00A9217E"/>
    <w:rsid w:val="00A95A53"/>
    <w:rsid w:val="00A96779"/>
    <w:rsid w:val="00A97F1E"/>
    <w:rsid w:val="00AA277F"/>
    <w:rsid w:val="00AB038E"/>
    <w:rsid w:val="00AB0F35"/>
    <w:rsid w:val="00AB45A8"/>
    <w:rsid w:val="00AB61D7"/>
    <w:rsid w:val="00AB6B03"/>
    <w:rsid w:val="00AB6B0C"/>
    <w:rsid w:val="00AB7333"/>
    <w:rsid w:val="00AC0256"/>
    <w:rsid w:val="00AC43C3"/>
    <w:rsid w:val="00AC7017"/>
    <w:rsid w:val="00AD0CC3"/>
    <w:rsid w:val="00AD7685"/>
    <w:rsid w:val="00AE77EE"/>
    <w:rsid w:val="00AF2286"/>
    <w:rsid w:val="00B0144A"/>
    <w:rsid w:val="00B10072"/>
    <w:rsid w:val="00B10404"/>
    <w:rsid w:val="00B20001"/>
    <w:rsid w:val="00B236A9"/>
    <w:rsid w:val="00B3691B"/>
    <w:rsid w:val="00B430E7"/>
    <w:rsid w:val="00B44CCA"/>
    <w:rsid w:val="00B508CF"/>
    <w:rsid w:val="00B53250"/>
    <w:rsid w:val="00B55126"/>
    <w:rsid w:val="00B56454"/>
    <w:rsid w:val="00B64065"/>
    <w:rsid w:val="00B66AA4"/>
    <w:rsid w:val="00B67CB6"/>
    <w:rsid w:val="00B71CCB"/>
    <w:rsid w:val="00B73C8E"/>
    <w:rsid w:val="00B779F3"/>
    <w:rsid w:val="00B82069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0B1C"/>
    <w:rsid w:val="00C0100D"/>
    <w:rsid w:val="00C02D14"/>
    <w:rsid w:val="00C02D40"/>
    <w:rsid w:val="00C0446F"/>
    <w:rsid w:val="00C154E4"/>
    <w:rsid w:val="00C17262"/>
    <w:rsid w:val="00C23E05"/>
    <w:rsid w:val="00C31D3A"/>
    <w:rsid w:val="00C33EC2"/>
    <w:rsid w:val="00C361D7"/>
    <w:rsid w:val="00C52046"/>
    <w:rsid w:val="00C55717"/>
    <w:rsid w:val="00C62EED"/>
    <w:rsid w:val="00C70F75"/>
    <w:rsid w:val="00C72471"/>
    <w:rsid w:val="00C735B5"/>
    <w:rsid w:val="00C8214C"/>
    <w:rsid w:val="00C854EA"/>
    <w:rsid w:val="00C94581"/>
    <w:rsid w:val="00CA5727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274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62A17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A3E39"/>
    <w:rsid w:val="00DB2D92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3AF"/>
    <w:rsid w:val="00DF4ADB"/>
    <w:rsid w:val="00E02BF0"/>
    <w:rsid w:val="00E041FE"/>
    <w:rsid w:val="00E1444A"/>
    <w:rsid w:val="00E162AE"/>
    <w:rsid w:val="00E2118D"/>
    <w:rsid w:val="00E22405"/>
    <w:rsid w:val="00E35F1E"/>
    <w:rsid w:val="00E363A5"/>
    <w:rsid w:val="00E43C94"/>
    <w:rsid w:val="00E461C1"/>
    <w:rsid w:val="00E46284"/>
    <w:rsid w:val="00E47F51"/>
    <w:rsid w:val="00E539D3"/>
    <w:rsid w:val="00E675A0"/>
    <w:rsid w:val="00E738CB"/>
    <w:rsid w:val="00E74D8C"/>
    <w:rsid w:val="00E9676F"/>
    <w:rsid w:val="00EA515C"/>
    <w:rsid w:val="00EA713E"/>
    <w:rsid w:val="00EB1A00"/>
    <w:rsid w:val="00EB5052"/>
    <w:rsid w:val="00EB555F"/>
    <w:rsid w:val="00EC24A5"/>
    <w:rsid w:val="00EC3A1E"/>
    <w:rsid w:val="00EC64FC"/>
    <w:rsid w:val="00EC6B46"/>
    <w:rsid w:val="00ED48E2"/>
    <w:rsid w:val="00EE1E70"/>
    <w:rsid w:val="00EE3359"/>
    <w:rsid w:val="00EF1FA7"/>
    <w:rsid w:val="00F22E92"/>
    <w:rsid w:val="00F329E6"/>
    <w:rsid w:val="00F3413C"/>
    <w:rsid w:val="00F3630C"/>
    <w:rsid w:val="00F4160A"/>
    <w:rsid w:val="00F433CA"/>
    <w:rsid w:val="00F44029"/>
    <w:rsid w:val="00F46C6D"/>
    <w:rsid w:val="00F50439"/>
    <w:rsid w:val="00F516B6"/>
    <w:rsid w:val="00F539C1"/>
    <w:rsid w:val="00F86104"/>
    <w:rsid w:val="00F96F9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8E4A-0840-4A8C-9B1C-C8DF1A8D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442</cp:revision>
  <cp:lastPrinted>2021-04-26T05:25:00Z</cp:lastPrinted>
  <dcterms:created xsi:type="dcterms:W3CDTF">2020-05-19T05:45:00Z</dcterms:created>
  <dcterms:modified xsi:type="dcterms:W3CDTF">2021-05-25T08:33:00Z</dcterms:modified>
</cp:coreProperties>
</file>