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A2" w:rsidRDefault="00B516BA" w:rsidP="009170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Объявление №  25</w:t>
      </w:r>
      <w:r w:rsidR="009170A2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 от</w:t>
      </w:r>
      <w:bookmarkStart w:id="0" w:name="_GoBack"/>
      <w:bookmarkEnd w:id="0"/>
      <w:r w:rsidR="009170A2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03.06. 2019 года</w:t>
      </w:r>
    </w:p>
    <w:p w:rsidR="009170A2" w:rsidRDefault="009170A2" w:rsidP="009170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</w:pPr>
    </w:p>
    <w:p w:rsidR="009170A2" w:rsidRDefault="009170A2" w:rsidP="009170A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Государственное коммунальное предприятие на праве хозяйственного ведения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области»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акимата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 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объявляет о проведении закупа способом запроса ценовых предложений по изделиям медицинского назначения на 2018 год в соответствии с п.п.2 п.2 ст. 2 Кодекса  Республики Казахстан от 18 сентября 2009 года № 193-</w:t>
      </w:r>
      <w:r>
        <w:rPr>
          <w:rFonts w:ascii="Times New Roman" w:eastAsia="Times New Roman" w:hAnsi="Times New Roman" w:cs="Times New Roman"/>
          <w:color w:val="5B5B5B"/>
          <w:sz w:val="18"/>
          <w:szCs w:val="18"/>
          <w:lang w:val="en-US"/>
        </w:rPr>
        <w:t>IV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.</w:t>
      </w:r>
    </w:p>
    <w:p w:rsidR="009170A2" w:rsidRDefault="009170A2" w:rsidP="009170A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1. 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9170A2" w:rsidRDefault="009170A2" w:rsidP="00917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2. Документы предоставляются согласно 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b/>
          <w:bCs/>
          <w:sz w:val="18"/>
        </w:rPr>
        <w:t xml:space="preserve"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медицинской помощи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9170A2" w:rsidRDefault="009170A2" w:rsidP="00917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9170A2" w:rsidRDefault="009170A2" w:rsidP="00917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9170A2" w:rsidRDefault="009170A2" w:rsidP="00917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3.Сроки поставки: по заявке Заказчика до 31.12.2019 года.</w:t>
      </w:r>
    </w:p>
    <w:p w:rsidR="009170A2" w:rsidRDefault="009170A2" w:rsidP="00917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Место поставки: 040600,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</w:t>
      </w:r>
    </w:p>
    <w:p w:rsidR="009170A2" w:rsidRDefault="009170A2" w:rsidP="00917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              4. Место представления (приема) документов: 040600,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Жамбылская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области»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области, в кабинет провизора.</w:t>
      </w:r>
    </w:p>
    <w:p w:rsidR="009170A2" w:rsidRDefault="009170A2" w:rsidP="00917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 Окончательный срок подачи ценовых предложений - до 12-30 часов «10»  июня   2019 года.</w:t>
      </w:r>
    </w:p>
    <w:p w:rsidR="009170A2" w:rsidRDefault="009170A2" w:rsidP="00917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5. Дата, время и место вскрытия конвертов с ценовыми предложениями:</w:t>
      </w:r>
    </w:p>
    <w:p w:rsidR="009170A2" w:rsidRDefault="009170A2" w:rsidP="00917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Конверты с ценовыми предложениями вскрываются комиссией в 14-00 часов по адресу: 040600,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Жамбылская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области»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области, в кабинете провизора.</w:t>
      </w:r>
    </w:p>
    <w:p w:rsidR="009170A2" w:rsidRDefault="009170A2" w:rsidP="00917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040600,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Узынагаш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области»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акимата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области, со следующим содержанием: </w:t>
      </w:r>
      <w:r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Номер и дату объявления заполнить, дата вскрытия конвертов в «___» __________ 2019 года в _______ часов.</w:t>
      </w:r>
    </w:p>
    <w:p w:rsidR="009170A2" w:rsidRDefault="009170A2" w:rsidP="00917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9170A2" w:rsidRDefault="009170A2" w:rsidP="00917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Тел. для справок: 7(72770) 2-10-82</w:t>
      </w:r>
    </w:p>
    <w:p w:rsidR="009170A2" w:rsidRDefault="009170A2" w:rsidP="00917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</w:p>
    <w:p w:rsidR="009170A2" w:rsidRDefault="009170A2" w:rsidP="00917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 к настоящему объявлению</w:t>
      </w:r>
    </w:p>
    <w:p w:rsidR="009170A2" w:rsidRDefault="009170A2" w:rsidP="00917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</w:p>
    <w:tbl>
      <w:tblPr>
        <w:tblpPr w:leftFromText="180" w:rightFromText="180" w:vertAnchor="text" w:tblpY="1"/>
        <w:tblOverlap w:val="never"/>
        <w:tblW w:w="90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953"/>
        <w:gridCol w:w="972"/>
        <w:gridCol w:w="729"/>
        <w:gridCol w:w="685"/>
        <w:gridCol w:w="24"/>
        <w:gridCol w:w="3260"/>
      </w:tblGrid>
      <w:tr w:rsidR="009170A2" w:rsidTr="00F701BF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0A2" w:rsidRDefault="009170A2" w:rsidP="00F7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2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0A2" w:rsidRDefault="009170A2" w:rsidP="00F7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0A2" w:rsidRDefault="009170A2" w:rsidP="00F701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0A2" w:rsidRDefault="009170A2" w:rsidP="00F701BF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Кол-во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70A2" w:rsidRDefault="009170A2" w:rsidP="00F701BF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Цена </w:t>
            </w:r>
          </w:p>
        </w:tc>
        <w:tc>
          <w:tcPr>
            <w:tcW w:w="32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0A2" w:rsidRDefault="009170A2" w:rsidP="00F701BF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9170A2" w:rsidTr="00F701BF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Default="009170A2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170A2" w:rsidRDefault="009170A2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Pr="00F701BF" w:rsidRDefault="00F701BF" w:rsidP="00F701BF">
            <w:pPr>
              <w:ind w:right="-108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Гепатит</w:t>
            </w:r>
            <w:r w:rsidRPr="00F701BF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B HBs Ag strips 20tests-VED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Pr="00F701BF" w:rsidRDefault="00F701BF" w:rsidP="00F701B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упак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Pr="00F701BF" w:rsidRDefault="00F701BF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170A2" w:rsidRPr="00F701BF" w:rsidRDefault="00F701BF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Default="009170A2" w:rsidP="00F701B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9170A2" w:rsidTr="00F701BF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Default="009170A2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170A2" w:rsidRDefault="009170A2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Pr="00F701BF" w:rsidRDefault="00F701BF" w:rsidP="00F701BF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Гепатит</w:t>
            </w:r>
            <w:r w:rsidRPr="00F701BF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kk-KZ"/>
              </w:rPr>
              <w:t xml:space="preserve">С </w:t>
            </w:r>
            <w:proofErr w:type="gramStart"/>
            <w:r>
              <w:rPr>
                <w:rFonts w:ascii="Calibri" w:hAnsi="Calibri"/>
                <w:color w:val="000000"/>
                <w:lang w:val="kk-KZ"/>
              </w:rPr>
              <w:t xml:space="preserve">РСМ </w:t>
            </w:r>
            <w:r>
              <w:rPr>
                <w:rFonts w:ascii="Calibri" w:hAnsi="Calibri"/>
                <w:color w:val="000000"/>
                <w:lang w:val="en-US"/>
              </w:rPr>
              <w:t xml:space="preserve"> strips</w:t>
            </w:r>
            <w:proofErr w:type="gramEnd"/>
            <w:r>
              <w:rPr>
                <w:rFonts w:ascii="Calibri" w:hAnsi="Calibri"/>
                <w:color w:val="000000"/>
                <w:lang w:val="en-US"/>
              </w:rPr>
              <w:t xml:space="preserve"> 20tests-VED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Pr="00F00FD7" w:rsidRDefault="00F00FD7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Pr="00F701BF" w:rsidRDefault="00F701BF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170A2" w:rsidRPr="00F701BF" w:rsidRDefault="00F701BF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20200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Default="009170A2" w:rsidP="00F701BF"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9170A2" w:rsidTr="00F701BF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Default="009170A2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Pr="00F701BF" w:rsidRDefault="00F701BF" w:rsidP="00F701BF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ABX Cleaner 1L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Pr="00F00FD7" w:rsidRDefault="00F00FD7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флак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Pr="00F00FD7" w:rsidRDefault="00F00FD7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170A2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Default="009170A2" w:rsidP="00181238"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</w:t>
            </w:r>
            <w:r w:rsidR="00F701B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lastRenderedPageBreak/>
              <w:t>Карасай батыра №259</w:t>
            </w:r>
          </w:p>
        </w:tc>
      </w:tr>
      <w:tr w:rsidR="009170A2" w:rsidTr="00F701BF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Default="009170A2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Default="00F701BF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  <w:t>ABX</w:t>
            </w:r>
            <w:r w:rsidRPr="00F701B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  <w:t>Diluent</w:t>
            </w:r>
            <w:r w:rsidRPr="00F701B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  <w:t>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Pr="00F00FD7" w:rsidRDefault="00F00FD7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Кан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170A2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45000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Default="009170A2" w:rsidP="00181238"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9170A2" w:rsidTr="00F701BF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Default="009170A2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Pr="00F701BF" w:rsidRDefault="00F701BF" w:rsidP="00F701BF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ABX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Minoclaer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0.5L </w:t>
            </w:r>
            <w:r>
              <w:rPr>
                <w:rFonts w:ascii="Calibri" w:hAnsi="Calibri"/>
                <w:color w:val="000000"/>
              </w:rPr>
              <w:t xml:space="preserve">очиститель 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Pr="00F00FD7" w:rsidRDefault="00F00FD7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 xml:space="preserve">Флак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170A2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13845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Default="009170A2" w:rsidP="00181238"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="00181238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9170A2" w:rsidTr="00F701BF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Default="009170A2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170A2" w:rsidRDefault="00F701BF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Pr="00F701BF" w:rsidRDefault="00F701BF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Экспресс тест</w:t>
            </w:r>
            <w:r w:rsidRPr="00F701B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SD</w:t>
            </w:r>
            <w:r w:rsidRPr="00F701B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Bioline</w:t>
            </w:r>
            <w:proofErr w:type="spellEnd"/>
            <w:r w:rsidRPr="00F701B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Syphilis</w:t>
            </w:r>
            <w:r>
              <w:rPr>
                <w:rFonts w:ascii="Calibri" w:hAnsi="Calibri"/>
                <w:color w:val="000000"/>
              </w:rPr>
              <w:t xml:space="preserve">  для определения </w:t>
            </w:r>
            <w:r>
              <w:rPr>
                <w:rFonts w:ascii="Calibri" w:hAnsi="Calibri"/>
                <w:color w:val="000000"/>
                <w:lang w:val="en-US"/>
              </w:rPr>
              <w:t>Treponema</w:t>
            </w:r>
            <w:r w:rsidRPr="00F701B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pallidum</w:t>
            </w:r>
            <w:r w:rsidRPr="00F701B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№30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Pr="00F00FD7" w:rsidRDefault="00F00FD7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170A2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23000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A2" w:rsidRDefault="009170A2" w:rsidP="00181238"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</w:t>
            </w:r>
            <w:proofErr w:type="spellEnd"/>
            <w:r w:rsidR="00181238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район,с.Узынагаш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</w:t>
            </w:r>
            <w:r w:rsidR="00181238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ул.Карасай батыра №259</w:t>
            </w:r>
          </w:p>
        </w:tc>
      </w:tr>
      <w:tr w:rsidR="00F701BF" w:rsidTr="00F701BF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Default="00F701BF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Default="00F701BF" w:rsidP="00F701B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анти </w:t>
            </w:r>
            <w:proofErr w:type="gramStart"/>
            <w:r>
              <w:rPr>
                <w:rFonts w:ascii="Calibri" w:hAnsi="Calibri"/>
                <w:color w:val="000000"/>
              </w:rPr>
              <w:t>А</w:t>
            </w:r>
            <w:proofErr w:type="gramEnd"/>
            <w:r>
              <w:rPr>
                <w:rFonts w:ascii="Calibri" w:hAnsi="Calibri"/>
                <w:color w:val="000000"/>
              </w:rPr>
              <w:t xml:space="preserve"> 10мл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Pr="00F00FD7" w:rsidRDefault="00F00FD7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Флак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701BF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950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Default="00F701BF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F00FD7" w:rsidTr="00F701BF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 w:rsidP="00F701B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Анти В 10мл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>
            <w:r w:rsidRPr="00564905">
              <w:rPr>
                <w:rFonts w:ascii="Calibri" w:hAnsi="Calibri"/>
                <w:color w:val="000000"/>
                <w:lang w:val="kk-KZ"/>
              </w:rPr>
              <w:t>Флак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950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F00FD7" w:rsidTr="00F701BF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 w:rsidP="00F701B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анти АВ 5 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>
            <w:r w:rsidRPr="00564905">
              <w:rPr>
                <w:rFonts w:ascii="Calibri" w:hAnsi="Calibri"/>
                <w:color w:val="000000"/>
                <w:lang w:val="kk-KZ"/>
              </w:rPr>
              <w:t>Флак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950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F00FD7" w:rsidTr="00F701BF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Pr="00F701BF" w:rsidRDefault="00F00FD7" w:rsidP="00F701BF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ADX WHITEDIFF 1L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>
            <w:r w:rsidRPr="00564905">
              <w:rPr>
                <w:rFonts w:ascii="Calibri" w:hAnsi="Calibri"/>
                <w:color w:val="000000"/>
                <w:lang w:val="kk-KZ"/>
              </w:rPr>
              <w:t>Флак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98000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F701BF" w:rsidTr="00F701BF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Default="00F701BF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Default="00F701BF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Браслеты идентификационные  для взрослых красные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Pr="00F00FD7" w:rsidRDefault="00F00FD7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701BF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Default="00F701BF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F701BF" w:rsidTr="00F701BF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Default="00F701BF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Default="00F701BF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Браслет идентификационные для </w:t>
            </w:r>
            <w:proofErr w:type="spellStart"/>
            <w:r>
              <w:rPr>
                <w:rFonts w:ascii="Calibri" w:hAnsi="Calibri"/>
                <w:color w:val="000000"/>
              </w:rPr>
              <w:t>вз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белые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Pr="00F00FD7" w:rsidRDefault="00F00FD7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701BF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Default="00F701BF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F701BF" w:rsidTr="00F701BF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Default="00F701BF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Default="00F701BF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Браслеты идентификационные для </w:t>
            </w:r>
            <w:proofErr w:type="spellStart"/>
            <w:r>
              <w:rPr>
                <w:rFonts w:ascii="Calibri" w:hAnsi="Calibri"/>
                <w:color w:val="000000"/>
              </w:rPr>
              <w:t>вз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желтые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Pr="00F00FD7" w:rsidRDefault="00F00FD7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701BF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Default="00F701BF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F701BF" w:rsidTr="00F701BF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Default="00F701BF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Default="00473721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Браслеты идентификационные взрослые зеленые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Pr="00F00FD7" w:rsidRDefault="00F00FD7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701BF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Default="00F701BF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F701BF" w:rsidTr="00F701BF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Default="00F701BF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Default="00473721" w:rsidP="00F701B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Эритротест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Анти А 10мл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Pr="00F00FD7" w:rsidRDefault="00F00FD7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 xml:space="preserve">Флак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701BF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BF" w:rsidRDefault="00F701BF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F00FD7" w:rsidTr="00F701BF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 w:rsidP="00F701B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Эритротест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Анти В 10мл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>
            <w:r w:rsidRPr="00552491">
              <w:rPr>
                <w:rFonts w:ascii="Calibri" w:hAnsi="Calibri"/>
                <w:color w:val="000000"/>
                <w:lang w:val="kk-KZ"/>
              </w:rPr>
              <w:t xml:space="preserve">Флак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F00FD7" w:rsidTr="00F701BF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 w:rsidP="00F701B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Эритротест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Анти АВ 5мл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>
            <w:r w:rsidRPr="00552491">
              <w:rPr>
                <w:rFonts w:ascii="Calibri" w:hAnsi="Calibri"/>
                <w:color w:val="000000"/>
                <w:lang w:val="kk-KZ"/>
              </w:rPr>
              <w:t xml:space="preserve">Флак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F00FD7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Pr="00B72597" w:rsidRDefault="00F00FD7" w:rsidP="00F701B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Анти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D</w:t>
            </w:r>
            <w:r w:rsidRPr="00B7259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супер 5мл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>
            <w:r w:rsidRPr="00552491">
              <w:rPr>
                <w:rFonts w:ascii="Calibri" w:hAnsi="Calibri"/>
                <w:color w:val="000000"/>
                <w:lang w:val="kk-KZ"/>
              </w:rPr>
              <w:t xml:space="preserve">Флак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1200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F00FD7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Pr="00B72597" w:rsidRDefault="00F00FD7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Тест полоски глюкозы  АВК </w:t>
            </w:r>
            <w:r>
              <w:rPr>
                <w:rFonts w:ascii="Calibri" w:hAnsi="Calibri"/>
                <w:color w:val="000000"/>
                <w:lang w:val="en-US"/>
              </w:rPr>
              <w:t>Care</w:t>
            </w:r>
            <w:r w:rsidRPr="00B7259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Multi</w:t>
            </w:r>
            <w:r w:rsidRPr="00B7259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№50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Pr="00F00FD7" w:rsidRDefault="00F00FD7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4180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>
            <w:proofErr w:type="spell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F00FD7" w:rsidRPr="00F00FD7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Pr="008A492C" w:rsidRDefault="00F00FD7" w:rsidP="00F701BF">
            <w:pPr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Креатинин</w:t>
            </w:r>
            <w:proofErr w:type="spellEnd"/>
            <w:r w:rsidRPr="008A492C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Яффе</w:t>
            </w:r>
            <w:r w:rsidRPr="008A492C">
              <w:rPr>
                <w:rFonts w:ascii="Calibri" w:hAnsi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/>
                <w:color w:val="000000"/>
                <w:lang w:val="en-US"/>
              </w:rPr>
              <w:t xml:space="preserve">CREATININE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jaffe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colometric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Kineik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5*25ml 1/5*2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Pr="00F00FD7" w:rsidRDefault="00F00FD7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16000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>
            <w:proofErr w:type="spell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F00FD7" w:rsidRPr="00F00FD7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Pr="008A492C" w:rsidRDefault="00F00FD7" w:rsidP="00F701BF">
            <w:pPr>
              <w:rPr>
                <w:rFonts w:ascii="Calibri" w:hAnsi="Calibri"/>
                <w:color w:val="000000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Глюкоза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/>
                <w:color w:val="000000"/>
                <w:lang w:val="en-US"/>
              </w:rPr>
              <w:t>GLOUCOSE</w:t>
            </w:r>
            <w:proofErr w:type="gramEnd"/>
            <w:r>
              <w:rPr>
                <w:rFonts w:ascii="Calibri" w:hAnsi="Calibri"/>
                <w:color w:val="000000"/>
                <w:lang w:val="en-US"/>
              </w:rPr>
              <w:t xml:space="preserve"> –TR. GOD-POD. TRINDER 4*250ML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>
            <w:r w:rsidRPr="00B865AF">
              <w:rPr>
                <w:rFonts w:ascii="Calibri" w:hAnsi="Calibri"/>
                <w:color w:val="000000"/>
                <w:lang w:val="kk-KZ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21000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>
            <w:proofErr w:type="spell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F00FD7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Pr="008A492C" w:rsidRDefault="00F00FD7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АЛТ </w:t>
            </w:r>
            <w:proofErr w:type="spellStart"/>
            <w:r>
              <w:rPr>
                <w:rFonts w:ascii="Calibri" w:hAnsi="Calibri"/>
                <w:color w:val="000000"/>
              </w:rPr>
              <w:t>Аланинаминотрансфераза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GOT</w:t>
            </w:r>
            <w:r w:rsidRPr="008A492C">
              <w:rPr>
                <w:rFonts w:ascii="Calibri" w:hAnsi="Calibri"/>
                <w:color w:val="000000"/>
              </w:rPr>
              <w:t>/</w:t>
            </w:r>
            <w:r>
              <w:rPr>
                <w:rFonts w:ascii="Calibri" w:hAnsi="Calibri"/>
                <w:color w:val="000000"/>
                <w:lang w:val="en-US"/>
              </w:rPr>
              <w:t>ALT</w:t>
            </w:r>
            <w:r w:rsidRPr="008A492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LQ</w:t>
            </w:r>
            <w:r w:rsidRPr="008A492C">
              <w:rPr>
                <w:rFonts w:ascii="Calibri" w:hAnsi="Calibri"/>
                <w:color w:val="000000"/>
              </w:rPr>
              <w:t xml:space="preserve"> 10*20/10*5</w:t>
            </w:r>
            <w:r>
              <w:rPr>
                <w:rFonts w:ascii="Calibri" w:hAnsi="Calibri"/>
                <w:color w:val="000000"/>
                <w:lang w:val="en-US"/>
              </w:rPr>
              <w:t>ml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>
            <w:r w:rsidRPr="00B865AF">
              <w:rPr>
                <w:rFonts w:ascii="Calibri" w:hAnsi="Calibri"/>
                <w:color w:val="000000"/>
                <w:lang w:val="kk-KZ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19505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>
            <w:proofErr w:type="spell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F00FD7" w:rsidRPr="00F00FD7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Pr="008A492C" w:rsidRDefault="00F00FD7" w:rsidP="00F701BF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kk-KZ"/>
              </w:rPr>
              <w:t xml:space="preserve">Мочевина </w:t>
            </w:r>
            <w:r>
              <w:rPr>
                <w:rFonts w:ascii="Calibri" w:hAnsi="Calibri"/>
                <w:color w:val="000000"/>
                <w:lang w:val="en-US"/>
              </w:rPr>
              <w:t>UREA LQ urease GLDH 10*20ML/10*5ML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>
            <w:r w:rsidRPr="00B865AF">
              <w:rPr>
                <w:rFonts w:ascii="Calibri" w:hAnsi="Calibri"/>
                <w:color w:val="000000"/>
                <w:lang w:val="kk-KZ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00FD7" w:rsidRPr="00181238" w:rsidRDefault="00181238" w:rsidP="00F701BF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23500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D7" w:rsidRDefault="00F00FD7">
            <w:proofErr w:type="spell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785694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AA34F2" w:rsidRDefault="00785694" w:rsidP="00AA34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Тест на сифилис  </w:t>
            </w:r>
            <w:r>
              <w:rPr>
                <w:rFonts w:ascii="Calibri" w:hAnsi="Calibri"/>
                <w:color w:val="000000"/>
                <w:lang w:val="kk-KZ"/>
              </w:rPr>
              <w:t xml:space="preserve">Аналог РМП агглютинация на слайде 250опр </w:t>
            </w:r>
            <w:r>
              <w:rPr>
                <w:rFonts w:ascii="Calibri" w:hAnsi="Calibri"/>
                <w:color w:val="000000"/>
                <w:lang w:val="en-US"/>
              </w:rPr>
              <w:t>RPR</w:t>
            </w:r>
            <w:r w:rsidRPr="00AA34F2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  <w:lang w:val="en-US"/>
              </w:rPr>
              <w:t>CARBON</w:t>
            </w:r>
            <w:r w:rsidRPr="00AA34F2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  <w:lang w:val="en-US"/>
              </w:rPr>
              <w:t>DAC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785694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AA34F2" w:rsidRDefault="00785694" w:rsidP="00F701BF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 xml:space="preserve">Тест –полоски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Deka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PHAN LAURA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r w:rsidRPr="00260FD5"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785694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EC63A8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Комплект хирургический  одноразовый стерильный  </w:t>
            </w:r>
            <w:r>
              <w:rPr>
                <w:rFonts w:ascii="Calibri" w:hAnsi="Calibri"/>
                <w:color w:val="000000"/>
                <w:lang w:val="en-US"/>
              </w:rPr>
              <w:t>KX</w:t>
            </w:r>
            <w:r w:rsidRPr="00EC63A8">
              <w:rPr>
                <w:rFonts w:ascii="Calibri" w:hAnsi="Calibri"/>
                <w:color w:val="000000"/>
              </w:rPr>
              <w:t xml:space="preserve"> -3 </w:t>
            </w:r>
            <w:r>
              <w:rPr>
                <w:rFonts w:ascii="Calibri" w:hAnsi="Calibri"/>
                <w:color w:val="000000"/>
                <w:lang w:val="en-US"/>
              </w:rPr>
              <w:t>D</w:t>
            </w:r>
            <w:r w:rsidRPr="00EC63A8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  <w:lang w:val="en-US"/>
              </w:rPr>
              <w:t>P</w:t>
            </w:r>
            <w:r w:rsidRPr="00EC63A8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r w:rsidRPr="00260FD5"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575,34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785694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Комплект «</w:t>
            </w:r>
            <w:proofErr w:type="spellStart"/>
            <w:r>
              <w:rPr>
                <w:rFonts w:ascii="Calibri" w:hAnsi="Calibri"/>
                <w:color w:val="000000"/>
              </w:rPr>
              <w:t>Нария</w:t>
            </w:r>
            <w:proofErr w:type="spellEnd"/>
            <w:r>
              <w:rPr>
                <w:rFonts w:ascii="Calibri" w:hAnsi="Calibri"/>
                <w:color w:val="000000"/>
              </w:rPr>
              <w:t>»  хирургический  из нетканого материала одноразовый стерильный  КХ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r w:rsidRPr="00260FD5"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575,34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785694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Бактериальная петля  с насадкой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r w:rsidRPr="00260FD5"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785694" w:rsidRPr="00785694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AA34F2" w:rsidRDefault="00785694" w:rsidP="00F701BF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Холестерин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 xml:space="preserve">CHOLOESTEROL.  CHOD-POD.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Enz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>-Color 4*125 ml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Набор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85694" w:rsidRPr="00586A29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30280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785694" w:rsidRPr="00EC63A8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B516BA" w:rsidRDefault="00785694" w:rsidP="00EC63A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Глюкоза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GLUCOSE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 –</w:t>
            </w:r>
            <w:r>
              <w:rPr>
                <w:rFonts w:ascii="Calibri" w:hAnsi="Calibri"/>
                <w:color w:val="000000"/>
                <w:lang w:val="en-US"/>
              </w:rPr>
              <w:t>LQ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/>
                <w:color w:val="000000"/>
                <w:lang w:val="en-US"/>
              </w:rPr>
              <w:t>GOD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- </w:t>
            </w:r>
            <w:r>
              <w:rPr>
                <w:rFonts w:ascii="Calibri" w:hAnsi="Calibri"/>
                <w:color w:val="000000"/>
                <w:lang w:val="en-US"/>
              </w:rPr>
              <w:t>POD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Trinder</w:t>
            </w:r>
            <w:proofErr w:type="spellEnd"/>
            <w:r w:rsidRPr="00B516BA">
              <w:rPr>
                <w:rFonts w:ascii="Calibri" w:hAnsi="Calibri"/>
                <w:color w:val="000000"/>
                <w:lang w:val="en-US"/>
              </w:rPr>
              <w:t xml:space="preserve"> 10*25</w:t>
            </w:r>
            <w:r>
              <w:rPr>
                <w:rFonts w:ascii="Calibri" w:hAnsi="Calibri"/>
                <w:color w:val="000000"/>
                <w:lang w:val="en-US"/>
              </w:rPr>
              <w:t>ml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EC63A8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EC63A8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85694" w:rsidRPr="00EC63A8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785694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EC63A8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экспресс – анализатор концентрации глюкозы, холестерина и </w:t>
            </w:r>
            <w:proofErr w:type="spellStart"/>
            <w:r>
              <w:rPr>
                <w:rFonts w:ascii="Calibri" w:hAnsi="Calibri"/>
                <w:color w:val="000000"/>
              </w:rPr>
              <w:t>триглициридов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 </w:t>
            </w:r>
            <w:proofErr w:type="spellStart"/>
            <w:r>
              <w:rPr>
                <w:rFonts w:ascii="Calibri" w:hAnsi="Calibri"/>
                <w:color w:val="000000"/>
              </w:rPr>
              <w:t>капил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Крови </w:t>
            </w:r>
            <w:r>
              <w:rPr>
                <w:rFonts w:ascii="Calibri" w:hAnsi="Calibri"/>
                <w:color w:val="000000"/>
                <w:lang w:val="en-US"/>
              </w:rPr>
              <w:t>ABK</w:t>
            </w:r>
            <w:r w:rsidRPr="00EC63A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Care</w:t>
            </w:r>
            <w:r w:rsidRPr="00EC63A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Multi</w:t>
            </w:r>
            <w:r w:rsidRPr="00EC63A8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785694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EC63A8" w:rsidRDefault="00785694" w:rsidP="00F701BF">
            <w:pPr>
              <w:rPr>
                <w:rFonts w:ascii="Calibri" w:hAnsi="Calibri"/>
                <w:color w:val="000000"/>
              </w:rPr>
            </w:pPr>
            <w:r w:rsidRPr="00EC63A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Контрольная –сыворотка норма -</w:t>
            </w:r>
            <w:proofErr w:type="gramStart"/>
            <w:r>
              <w:rPr>
                <w:rFonts w:ascii="Calibri" w:hAnsi="Calibri"/>
                <w:color w:val="000000"/>
                <w:lang w:val="en-US"/>
              </w:rPr>
              <w:t>H</w:t>
            </w:r>
            <w:r w:rsidRPr="00EC63A8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  <w:lang w:val="en-US"/>
              </w:rPr>
              <w:t>Normal</w:t>
            </w:r>
            <w:proofErr w:type="gramEnd"/>
            <w:r w:rsidRPr="00EC63A8">
              <w:rPr>
                <w:rFonts w:ascii="Calibri" w:hAnsi="Calibri"/>
                <w:color w:val="000000"/>
              </w:rPr>
              <w:t xml:space="preserve"> 4*5</w:t>
            </w:r>
            <w:r>
              <w:rPr>
                <w:rFonts w:ascii="Calibri" w:hAnsi="Calibri"/>
                <w:color w:val="000000"/>
                <w:lang w:val="en-US"/>
              </w:rPr>
              <w:t>ml</w:t>
            </w:r>
            <w:r w:rsidRPr="00EC63A8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Набор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785694" w:rsidRPr="00785694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AA34F2" w:rsidRDefault="00785694" w:rsidP="00F701BF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Протромбин</w:t>
            </w:r>
            <w:r w:rsidRPr="00EC63A8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тест</w:t>
            </w:r>
            <w:r w:rsidRPr="00EC63A8">
              <w:rPr>
                <w:rFonts w:ascii="Calibri" w:hAnsi="Calibri"/>
                <w:color w:val="000000"/>
                <w:lang w:val="en-US"/>
              </w:rPr>
              <w:t xml:space="preserve"> -</w:t>
            </w:r>
            <w:r>
              <w:rPr>
                <w:rFonts w:ascii="Calibri" w:hAnsi="Calibri"/>
                <w:color w:val="000000"/>
                <w:lang w:val="en-US"/>
              </w:rPr>
              <w:t>PT</w:t>
            </w:r>
            <w:r w:rsidRPr="00EC63A8">
              <w:rPr>
                <w:rFonts w:ascii="Calibri" w:hAnsi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/>
                <w:color w:val="000000"/>
                <w:lang w:val="en-US"/>
              </w:rPr>
              <w:t>Test</w:t>
            </w:r>
            <w:r w:rsidRPr="00EC63A8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Prothrombin 10*2ml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85694" w:rsidRPr="00586A29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785694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AA34F2" w:rsidRDefault="00785694" w:rsidP="00F701BF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ABX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minidil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LMG 20L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кан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29956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785694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EC63A8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Пробирки для исследования цельной крови с </w:t>
            </w:r>
            <w:r>
              <w:rPr>
                <w:rFonts w:ascii="Calibri" w:hAnsi="Calibri"/>
                <w:color w:val="000000"/>
                <w:lang w:val="en-US"/>
              </w:rPr>
              <w:t>EDTA</w:t>
            </w:r>
            <w:r w:rsidRPr="00EC63A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 сиреневой крышкой (пробкой) объемом 2 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785694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Стекло покровное 24х36мл №100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785694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AA34F2" w:rsidRDefault="00785694" w:rsidP="00F701BF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KIT PISTON+CROSS PIECE 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785694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Защитный комплект № 2 стерильный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785694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AA34F2" w:rsidRDefault="00785694" w:rsidP="00F701BF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ABX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Alphalyse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0.4L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флак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54456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785694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AA34F2" w:rsidRDefault="00785694" w:rsidP="00F701BF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ABX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Basolyse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1L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CE0B08">
              <w:rPr>
                <w:rFonts w:ascii="Calibri" w:hAnsi="Calibri"/>
                <w:color w:val="000000"/>
              </w:rPr>
              <w:t>флак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58173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785694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EC63A8" w:rsidRDefault="00785694" w:rsidP="00F701BF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ABX 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Eosinofix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1L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CE0B08">
              <w:rPr>
                <w:rFonts w:ascii="Calibri" w:hAnsi="Calibri"/>
                <w:color w:val="000000"/>
              </w:rPr>
              <w:t>флак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57860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785694" w:rsidTr="0047372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Pr="00EC63A8" w:rsidRDefault="00785694" w:rsidP="00F701BF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 xml:space="preserve">Протромбин </w:t>
            </w:r>
            <w:r>
              <w:rPr>
                <w:rFonts w:ascii="Calibri" w:hAnsi="Calibri"/>
                <w:color w:val="000000"/>
                <w:lang w:val="en-US"/>
              </w:rPr>
              <w:t xml:space="preserve">YUMIZEN G PT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85694" w:rsidRDefault="00586A29" w:rsidP="00F70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102168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94" w:rsidRDefault="00785694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</w:tbl>
    <w:p w:rsidR="00F701BF" w:rsidRDefault="00F701BF" w:rsidP="009170A2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</w:pPr>
    </w:p>
    <w:p w:rsidR="009170A2" w:rsidRDefault="00F701BF" w:rsidP="009170A2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lastRenderedPageBreak/>
        <w:br w:type="textWrapping" w:clear="all"/>
      </w:r>
      <w:r w:rsidR="009170A2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9170A2" w:rsidRDefault="009170A2" w:rsidP="009170A2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Приложение 2 к настоящему объявлению</w:t>
      </w:r>
    </w:p>
    <w:p w:rsidR="009170A2" w:rsidRDefault="009170A2" w:rsidP="009170A2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 </w:t>
      </w:r>
    </w:p>
    <w:p w:rsidR="009170A2" w:rsidRDefault="009170A2" w:rsidP="009170A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9170A2" w:rsidRDefault="009170A2" w:rsidP="009170A2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 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включенных в перечень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 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утвержденный уполномоченным органом в области здравоохранения, (</w:t>
      </w:r>
      <w:r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2) 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лекарственные средства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, профилактические (иммунобиологические, диагностические, дезинфицирующие)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препараты,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изделия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медицинского назначения хранятся и транспортируются в условиях, 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утвержденными уполномоченным органом в области здравоохранения;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3) 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маркировка, потребительская упаковка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4) 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срок годности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восьми месяцев от указанного срока годности на упаковке (при сроке годности два года и более);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7) срок годности вакцин на дату поставки единым дистрибьютором заказчику составляет: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сорока процентов от указанного срока годности на упаковке (при сроке годности менее двух лет);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десяти месяцев от указанного срока годности на упаковке (при сроке годности два года и более);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включенных в перечень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9170A2" w:rsidRDefault="009170A2" w:rsidP="009170A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  </w:t>
      </w:r>
    </w:p>
    <w:p w:rsidR="009170A2" w:rsidRDefault="009170A2" w:rsidP="009170A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 к настоящему объявлению</w:t>
      </w:r>
    </w:p>
    <w:tbl>
      <w:tblPr>
        <w:tblW w:w="0" w:type="auto"/>
        <w:tblInd w:w="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1"/>
        <w:gridCol w:w="3679"/>
      </w:tblGrid>
      <w:tr w:rsidR="009170A2" w:rsidTr="009170A2">
        <w:trPr>
          <w:trHeight w:val="2129"/>
        </w:trPr>
        <w:tc>
          <w:tcPr>
            <w:tcW w:w="77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Приложение 12</w:t>
            </w: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к приказу Министра здравоохранения и</w:t>
            </w: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социального развития Республики Казахстан</w:t>
            </w: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от 18 января 2017 года № 20</w:t>
            </w:r>
          </w:p>
        </w:tc>
      </w:tr>
      <w:tr w:rsidR="009170A2" w:rsidTr="009170A2">
        <w:trPr>
          <w:trHeight w:val="30"/>
        </w:trPr>
        <w:tc>
          <w:tcPr>
            <w:tcW w:w="7793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Форма</w:t>
            </w:r>
          </w:p>
        </w:tc>
      </w:tr>
    </w:tbl>
    <w:p w:rsidR="009170A2" w:rsidRDefault="009170A2" w:rsidP="009170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9170A2" w:rsidRDefault="009170A2" w:rsidP="009170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Ценовое предложение потенциального поставщика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(наименование потенциального поставщика,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заполняется отдельно на каждый лот)</w:t>
      </w:r>
    </w:p>
    <w:p w:rsidR="009170A2" w:rsidRDefault="009170A2" w:rsidP="009170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9170A2" w:rsidRDefault="009170A2" w:rsidP="009170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Лот № _______</w:t>
      </w:r>
    </w:p>
    <w:tbl>
      <w:tblPr>
        <w:tblW w:w="0" w:type="auto"/>
        <w:tblInd w:w="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761"/>
        <w:gridCol w:w="1999"/>
      </w:tblGrid>
      <w:tr w:rsidR="009170A2" w:rsidTr="009170A2">
        <w:trPr>
          <w:trHeight w:val="30"/>
        </w:trPr>
        <w:tc>
          <w:tcPr>
            <w:tcW w:w="51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 п/п</w:t>
            </w:r>
          </w:p>
        </w:tc>
        <w:tc>
          <w:tcPr>
            <w:tcW w:w="6761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Содержание</w:t>
            </w:r>
          </w:p>
        </w:tc>
        <w:tc>
          <w:tcPr>
            <w:tcW w:w="1999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  <w:lang w:val="kk-KZ"/>
              </w:rPr>
              <w:t>Международные непатентованные наименования</w:t>
            </w:r>
          </w:p>
        </w:tc>
      </w:tr>
      <w:tr w:rsidR="009170A2" w:rsidTr="009170A2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</w:t>
            </w:r>
          </w:p>
        </w:tc>
      </w:tr>
      <w:tr w:rsidR="009170A2" w:rsidTr="009170A2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0"/>
              <w:rPr>
                <w:rFonts w:cs="Times New Roman"/>
              </w:rPr>
            </w:pPr>
          </w:p>
        </w:tc>
      </w:tr>
      <w:tr w:rsidR="009170A2" w:rsidTr="009170A2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Страна происхождения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0"/>
              <w:rPr>
                <w:rFonts w:cs="Times New Roman"/>
              </w:rPr>
            </w:pPr>
          </w:p>
        </w:tc>
      </w:tr>
      <w:tr w:rsidR="009170A2" w:rsidTr="009170A2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Завод-изготовитель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0"/>
              <w:rPr>
                <w:rFonts w:cs="Times New Roman"/>
              </w:rPr>
            </w:pPr>
          </w:p>
        </w:tc>
      </w:tr>
      <w:tr w:rsidR="009170A2" w:rsidTr="009170A2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4.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0"/>
              <w:rPr>
                <w:rFonts w:cs="Times New Roman"/>
              </w:rPr>
            </w:pPr>
          </w:p>
        </w:tc>
      </w:tr>
      <w:tr w:rsidR="009170A2" w:rsidTr="009170A2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5.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Цена ________ за единицу в ____ на условиях ________________ </w:t>
            </w: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val="en-US"/>
              </w:rPr>
              <w:t>DDP</w:t>
            </w: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ИНКОТЕРМС 2010</w:t>
            </w: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(пункт назначения)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0"/>
              <w:rPr>
                <w:rFonts w:cs="Times New Roman"/>
              </w:rPr>
            </w:pPr>
          </w:p>
        </w:tc>
      </w:tr>
      <w:tr w:rsidR="009170A2" w:rsidTr="009170A2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6.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Количество (объем)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0"/>
              <w:rPr>
                <w:rFonts w:cs="Times New Roman"/>
              </w:rPr>
            </w:pPr>
          </w:p>
        </w:tc>
      </w:tr>
      <w:tr w:rsidR="009170A2" w:rsidTr="009170A2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7.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Общая цена, в _____ на условиях </w:t>
            </w: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val="en-US"/>
              </w:rPr>
              <w:t>DDP</w:t>
            </w: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0A2" w:rsidRDefault="009170A2">
            <w:pPr>
              <w:spacing w:after="0"/>
              <w:rPr>
                <w:rFonts w:cs="Times New Roman"/>
              </w:rPr>
            </w:pPr>
          </w:p>
        </w:tc>
      </w:tr>
    </w:tbl>
    <w:p w:rsidR="009170A2" w:rsidRDefault="009170A2" w:rsidP="009170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    </w:t>
      </w:r>
    </w:p>
    <w:p w:rsidR="009170A2" w:rsidRDefault="009170A2" w:rsidP="009170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______________                                          __________________________________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Подпись, дата                                          должность, фамилия, имя, отчество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                                                            (при его наличии)</w:t>
      </w:r>
    </w:p>
    <w:p w:rsidR="009170A2" w:rsidRDefault="009170A2" w:rsidP="009170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       Печать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(при наличии)</w:t>
      </w:r>
    </w:p>
    <w:p w:rsidR="009170A2" w:rsidRDefault="009170A2" w:rsidP="009170A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</w:p>
    <w:p w:rsidR="009170A2" w:rsidRDefault="009170A2" w:rsidP="009170A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Директор   </w:t>
      </w:r>
    </w:p>
    <w:p w:rsidR="009170A2" w:rsidRDefault="009170A2" w:rsidP="009170A2">
      <w:pPr>
        <w:shd w:val="clear" w:color="auto" w:fill="FFFFFF"/>
        <w:spacing w:after="135" w:line="240" w:lineRule="auto"/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ГКП на ПХВ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ЦРБ»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Д.А.</w:t>
      </w:r>
    </w:p>
    <w:p w:rsidR="009170A2" w:rsidRDefault="009170A2" w:rsidP="009170A2"/>
    <w:p w:rsidR="009170A2" w:rsidRDefault="009170A2" w:rsidP="009170A2"/>
    <w:p w:rsidR="009170A2" w:rsidRDefault="009170A2" w:rsidP="009170A2"/>
    <w:p w:rsidR="009170A2" w:rsidRDefault="009170A2" w:rsidP="009170A2"/>
    <w:p w:rsidR="0089110A" w:rsidRDefault="0089110A"/>
    <w:sectPr w:rsidR="0089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70A2"/>
    <w:rsid w:val="00181238"/>
    <w:rsid w:val="00473721"/>
    <w:rsid w:val="00586A29"/>
    <w:rsid w:val="00785694"/>
    <w:rsid w:val="0089110A"/>
    <w:rsid w:val="008A492C"/>
    <w:rsid w:val="009170A2"/>
    <w:rsid w:val="00AA34F2"/>
    <w:rsid w:val="00B516BA"/>
    <w:rsid w:val="00B72597"/>
    <w:rsid w:val="00EC63A8"/>
    <w:rsid w:val="00F00FD7"/>
    <w:rsid w:val="00F7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43585-D2EF-43B1-BA60-F6B82D1B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11</cp:revision>
  <dcterms:created xsi:type="dcterms:W3CDTF">2019-10-25T02:43:00Z</dcterms:created>
  <dcterms:modified xsi:type="dcterms:W3CDTF">2021-08-31T13:19:00Z</dcterms:modified>
</cp:coreProperties>
</file>