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AE24D8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E24D8">
        <w:rPr>
          <w:rFonts w:ascii="Times New Roman" w:hAnsi="Times New Roman"/>
          <w:b/>
          <w:sz w:val="16"/>
          <w:szCs w:val="16"/>
        </w:rPr>
        <w:t>Протокол №</w:t>
      </w:r>
      <w:r w:rsidR="00AE24D8" w:rsidRPr="00AE24D8">
        <w:rPr>
          <w:rFonts w:ascii="Times New Roman" w:hAnsi="Times New Roman"/>
          <w:b/>
          <w:sz w:val="16"/>
          <w:szCs w:val="16"/>
        </w:rPr>
        <w:t>37</w:t>
      </w:r>
    </w:p>
    <w:p w:rsidR="001B7B27" w:rsidRPr="00AE24D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E24D8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AE24D8">
        <w:rPr>
          <w:rFonts w:ascii="Times New Roman" w:hAnsi="Times New Roman"/>
          <w:b/>
          <w:sz w:val="16"/>
          <w:szCs w:val="16"/>
        </w:rPr>
        <w:t>3</w:t>
      </w:r>
      <w:r w:rsidRPr="00AE24D8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AE24D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E24D8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AE24D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E24D8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AE24D8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E24D8">
        <w:rPr>
          <w:rFonts w:ascii="Times New Roman" w:hAnsi="Times New Roman"/>
          <w:b/>
          <w:sz w:val="16"/>
          <w:szCs w:val="16"/>
        </w:rPr>
        <w:t xml:space="preserve">           </w:t>
      </w:r>
      <w:r w:rsidRPr="00AE24D8">
        <w:rPr>
          <w:rFonts w:ascii="Times New Roman" w:hAnsi="Times New Roman"/>
          <w:b/>
          <w:sz w:val="16"/>
          <w:szCs w:val="16"/>
        </w:rPr>
        <w:t xml:space="preserve">   </w:t>
      </w:r>
      <w:r w:rsidR="008B290E" w:rsidRPr="00AE24D8">
        <w:rPr>
          <w:rFonts w:ascii="Times New Roman" w:hAnsi="Times New Roman"/>
          <w:b/>
          <w:sz w:val="16"/>
          <w:szCs w:val="16"/>
        </w:rPr>
        <w:t xml:space="preserve">                       </w:t>
      </w:r>
      <w:r w:rsidR="007152DC" w:rsidRPr="00AE24D8"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 w:rsidRPr="00AE24D8">
        <w:rPr>
          <w:rFonts w:ascii="Times New Roman" w:hAnsi="Times New Roman"/>
          <w:b/>
          <w:sz w:val="16"/>
          <w:szCs w:val="16"/>
        </w:rPr>
        <w:t xml:space="preserve">     «</w:t>
      </w:r>
      <w:r w:rsidR="00AE24D8" w:rsidRPr="00AE24D8">
        <w:rPr>
          <w:rFonts w:ascii="Times New Roman" w:hAnsi="Times New Roman"/>
          <w:b/>
          <w:sz w:val="16"/>
          <w:szCs w:val="16"/>
        </w:rPr>
        <w:t>20</w:t>
      </w:r>
      <w:r w:rsidRPr="00AE24D8">
        <w:rPr>
          <w:rFonts w:ascii="Times New Roman" w:hAnsi="Times New Roman"/>
          <w:b/>
          <w:sz w:val="16"/>
          <w:szCs w:val="16"/>
        </w:rPr>
        <w:t>»</w:t>
      </w:r>
      <w:r w:rsidR="00137141" w:rsidRPr="00AE24D8">
        <w:rPr>
          <w:rFonts w:ascii="Times New Roman" w:hAnsi="Times New Roman"/>
          <w:b/>
          <w:sz w:val="16"/>
          <w:szCs w:val="16"/>
        </w:rPr>
        <w:t xml:space="preserve"> </w:t>
      </w:r>
      <w:r w:rsidR="00EA1707" w:rsidRPr="00AE24D8">
        <w:rPr>
          <w:rFonts w:ascii="Times New Roman" w:hAnsi="Times New Roman"/>
          <w:b/>
          <w:sz w:val="16"/>
          <w:szCs w:val="16"/>
        </w:rPr>
        <w:t>февраля</w:t>
      </w:r>
      <w:r w:rsidRPr="00AE24D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E24D8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AE24D8">
        <w:rPr>
          <w:rFonts w:ascii="Times New Roman" w:hAnsi="Times New Roman"/>
          <w:b/>
          <w:sz w:val="16"/>
          <w:szCs w:val="16"/>
        </w:rPr>
        <w:t>3</w:t>
      </w:r>
      <w:r w:rsidRPr="00AE24D8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E24D8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AE24D8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AE24D8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E24D8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AE24D8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E24D8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AE24D8" w:rsidRPr="00AE24D8" w:rsidRDefault="00AE24D8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AE24D8" w:rsidRPr="00AE24D8" w:rsidRDefault="00AE24D8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5"/>
        <w:gridCol w:w="993"/>
        <w:gridCol w:w="708"/>
        <w:gridCol w:w="1134"/>
        <w:gridCol w:w="1560"/>
        <w:gridCol w:w="1842"/>
        <w:gridCol w:w="1418"/>
      </w:tblGrid>
      <w:tr w:rsidR="005D31D3" w:rsidRPr="00AE24D8" w:rsidTr="00AE24D8">
        <w:trPr>
          <w:trHeight w:val="553"/>
        </w:trPr>
        <w:tc>
          <w:tcPr>
            <w:tcW w:w="567" w:type="dxa"/>
            <w:hideMark/>
          </w:tcPr>
          <w:p w:rsidR="005D31D3" w:rsidRPr="00AE24D8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345" w:type="dxa"/>
            <w:hideMark/>
          </w:tcPr>
          <w:p w:rsidR="005D31D3" w:rsidRPr="00AE24D8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hideMark/>
          </w:tcPr>
          <w:p w:rsidR="005D31D3" w:rsidRPr="00AE24D8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5D31D3" w:rsidRPr="00AE24D8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D31D3" w:rsidRPr="00AE24D8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5D31D3" w:rsidRPr="00AE24D8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5D31D3" w:rsidRPr="00AE24D8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418" w:type="dxa"/>
            <w:hideMark/>
          </w:tcPr>
          <w:p w:rsidR="005D31D3" w:rsidRPr="00AE24D8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AE24D8" w:rsidRPr="00AE24D8" w:rsidTr="00AE24D8">
        <w:trPr>
          <w:trHeight w:val="451"/>
        </w:trPr>
        <w:tc>
          <w:tcPr>
            <w:tcW w:w="567" w:type="dxa"/>
          </w:tcPr>
          <w:p w:rsidR="00AE24D8" w:rsidRPr="00AE24D8" w:rsidRDefault="00AE24D8" w:rsidP="00AE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45" w:type="dxa"/>
          </w:tcPr>
          <w:p w:rsidR="00AE24D8" w:rsidRPr="00AE24D8" w:rsidRDefault="00AE24D8" w:rsidP="00AE24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E24D8">
              <w:rPr>
                <w:rFonts w:ascii="Times New Roman" w:hAnsi="Times New Roman"/>
                <w:sz w:val="16"/>
                <w:szCs w:val="16"/>
              </w:rPr>
              <w:t xml:space="preserve"> Амброксол Сироп 30мг/5мл 150 мл №1</w:t>
            </w:r>
          </w:p>
        </w:tc>
        <w:tc>
          <w:tcPr>
            <w:tcW w:w="993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558,69</w:t>
            </w:r>
          </w:p>
        </w:tc>
        <w:tc>
          <w:tcPr>
            <w:tcW w:w="1560" w:type="dxa"/>
          </w:tcPr>
          <w:p w:rsidR="00AE24D8" w:rsidRPr="00AE24D8" w:rsidRDefault="00AE24D8" w:rsidP="007713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279 345</w:t>
            </w: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E24D8" w:rsidRPr="00AE24D8" w:rsidTr="00AE24D8">
        <w:trPr>
          <w:trHeight w:val="451"/>
        </w:trPr>
        <w:tc>
          <w:tcPr>
            <w:tcW w:w="567" w:type="dxa"/>
          </w:tcPr>
          <w:p w:rsidR="00AE24D8" w:rsidRPr="00AE24D8" w:rsidRDefault="00AE24D8" w:rsidP="00AE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5" w:type="dxa"/>
          </w:tcPr>
          <w:p w:rsidR="00AE24D8" w:rsidRPr="00AE24D8" w:rsidRDefault="00AE24D8" w:rsidP="00AE24D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Активированный уголь Уголь активированный Таблетки 0.25 г</w:t>
            </w:r>
          </w:p>
        </w:tc>
        <w:tc>
          <w:tcPr>
            <w:tcW w:w="993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70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1560" w:type="dxa"/>
          </w:tcPr>
          <w:p w:rsidR="00AE24D8" w:rsidRPr="00AE24D8" w:rsidRDefault="00AE24D8" w:rsidP="007713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5 870</w:t>
            </w: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AE24D8" w:rsidRPr="00AE24D8" w:rsidRDefault="00AE24D8" w:rsidP="00AE24D8">
            <w:pPr>
              <w:jc w:val="center"/>
              <w:rPr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E24D8" w:rsidRPr="00AE24D8" w:rsidTr="00AE24D8">
        <w:trPr>
          <w:trHeight w:val="451"/>
        </w:trPr>
        <w:tc>
          <w:tcPr>
            <w:tcW w:w="567" w:type="dxa"/>
          </w:tcPr>
          <w:p w:rsidR="00AE24D8" w:rsidRPr="00AE24D8" w:rsidRDefault="00AE24D8" w:rsidP="00AE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345" w:type="dxa"/>
          </w:tcPr>
          <w:p w:rsidR="00AE24D8" w:rsidRPr="00AE24D8" w:rsidRDefault="00AE24D8" w:rsidP="00AE24D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Борный спирт  Раствор спиртовой 3 % 50 мл №1</w:t>
            </w:r>
          </w:p>
        </w:tc>
        <w:tc>
          <w:tcPr>
            <w:tcW w:w="993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423,50</w:t>
            </w:r>
          </w:p>
        </w:tc>
        <w:tc>
          <w:tcPr>
            <w:tcW w:w="1560" w:type="dxa"/>
          </w:tcPr>
          <w:p w:rsidR="00AE24D8" w:rsidRPr="00AE24D8" w:rsidRDefault="00AE24D8" w:rsidP="007713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7130C">
              <w:rPr>
                <w:rFonts w:ascii="Times New Roman" w:hAnsi="Times New Roman"/>
                <w:color w:val="000000"/>
                <w:sz w:val="16"/>
                <w:szCs w:val="16"/>
              </w:rPr>
              <w:t>8 470</w:t>
            </w: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842" w:type="dxa"/>
          </w:tcPr>
          <w:p w:rsidR="00AE24D8" w:rsidRPr="00AE24D8" w:rsidRDefault="00AE24D8" w:rsidP="00AE24D8">
            <w:pPr>
              <w:jc w:val="center"/>
              <w:rPr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E24D8" w:rsidRPr="00AE24D8" w:rsidTr="00AE24D8">
        <w:trPr>
          <w:trHeight w:val="451"/>
        </w:trPr>
        <w:tc>
          <w:tcPr>
            <w:tcW w:w="567" w:type="dxa"/>
          </w:tcPr>
          <w:p w:rsidR="00AE24D8" w:rsidRPr="00AE24D8" w:rsidRDefault="00AE24D8" w:rsidP="00AE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45" w:type="dxa"/>
          </w:tcPr>
          <w:p w:rsidR="00AE24D8" w:rsidRPr="00AE24D8" w:rsidRDefault="00AE24D8" w:rsidP="00AE24D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Нутриэн Стандарт 1000 мл стер. д/диет.лечеб.пит-я                                                                                                                                                Готовое жидкое изокалорическое стерильное питание с физиологическим содержанием белка. Оптимален для начального (адаптирующего) этапа нутритивной поддержки. Предназначен для пациентов с различными заболеваниями, включая критические состояния, термические поражения, онкологические заболевания, заболевания органов желудочно-кишечного тракта, муковисцедоз, паллиативные состояния. Для зондового и перорального применения. Пищевая ценность на 100 мл продукта: Энергетическая ценность кКал 100; Белок (16% энергии) г 4 (казеин 80%, сывороточный-20%); Жиры (32% энергии) г 3,6 - Насыщенные г 2,0, в т.ч среднецепочечные триглицериды - 1,8, мононасышенные - 0,7, полинасыщенные - 0,9, отношение ЖК ω-6 : ω-3 – 4,2; Углеводы (52% энергии) г 12,9; Сахароза - 0,2, ; Пищевые волокна   отсутствуют; Соотношение белки: жиры : углеводы (%ккал): 16 : 32 : 52; Осмолярность мОсм/л 300.   Обогащен натуральными каротиноидами, витаминами В, С, Е и мкироэлементами (хром, селен, медь) и др., что обеспечивает антиоксидантную защиту.  Не содержит лактозу, глютен, холестерин, ГМО, может применяться при беременности.      </w:t>
            </w:r>
          </w:p>
        </w:tc>
        <w:tc>
          <w:tcPr>
            <w:tcW w:w="993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пакет</w:t>
            </w:r>
          </w:p>
        </w:tc>
        <w:tc>
          <w:tcPr>
            <w:tcW w:w="70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1560" w:type="dxa"/>
          </w:tcPr>
          <w:p w:rsidR="00AE24D8" w:rsidRPr="00AE24D8" w:rsidRDefault="00AE24D8" w:rsidP="007713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171 600</w:t>
            </w: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 w:rsidRPr="00AE24D8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ТОО </w:t>
            </w:r>
            <w:r w:rsidRPr="00AE24D8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«</w:t>
            </w:r>
            <w:r w:rsidRPr="00AE24D8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Фирма«Санжар»</w:t>
            </w:r>
          </w:p>
        </w:tc>
        <w:tc>
          <w:tcPr>
            <w:tcW w:w="141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2710</w:t>
            </w:r>
          </w:p>
        </w:tc>
      </w:tr>
      <w:tr w:rsidR="00AE24D8" w:rsidRPr="00AE24D8" w:rsidTr="00AE24D8">
        <w:trPr>
          <w:trHeight w:val="451"/>
        </w:trPr>
        <w:tc>
          <w:tcPr>
            <w:tcW w:w="567" w:type="dxa"/>
          </w:tcPr>
          <w:p w:rsidR="00AE24D8" w:rsidRPr="00AE24D8" w:rsidRDefault="00AE24D8" w:rsidP="00AE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345" w:type="dxa"/>
          </w:tcPr>
          <w:p w:rsidR="00AE24D8" w:rsidRPr="00AE24D8" w:rsidRDefault="00925942" w:rsidP="00AE24D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Резонатив </w:t>
            </w:r>
            <w:r w:rsidR="00AE24D8"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Раствор для внутримышечных инъекций, 625 МЕ/мл, 1 мл, №1</w:t>
            </w:r>
          </w:p>
        </w:tc>
        <w:tc>
          <w:tcPr>
            <w:tcW w:w="993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28 594,95</w:t>
            </w:r>
          </w:p>
        </w:tc>
        <w:tc>
          <w:tcPr>
            <w:tcW w:w="1560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285 949,50   </w:t>
            </w: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842" w:type="dxa"/>
          </w:tcPr>
          <w:p w:rsidR="00AE24D8" w:rsidRPr="00AE24D8" w:rsidRDefault="00AE24D8" w:rsidP="00AE24D8">
            <w:pPr>
              <w:jc w:val="center"/>
              <w:rPr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E24D8" w:rsidRPr="00AE24D8" w:rsidTr="00AE24D8">
        <w:trPr>
          <w:trHeight w:val="451"/>
        </w:trPr>
        <w:tc>
          <w:tcPr>
            <w:tcW w:w="567" w:type="dxa"/>
          </w:tcPr>
          <w:p w:rsidR="00AE24D8" w:rsidRPr="00AE24D8" w:rsidRDefault="00AE24D8" w:rsidP="00AE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345" w:type="dxa"/>
          </w:tcPr>
          <w:p w:rsidR="00AE24D8" w:rsidRPr="00AE24D8" w:rsidRDefault="00AE24D8" w:rsidP="00AE24D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993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70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3678,15</w:t>
            </w:r>
          </w:p>
        </w:tc>
        <w:tc>
          <w:tcPr>
            <w:tcW w:w="1560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1 103 445,00   </w:t>
            </w: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842" w:type="dxa"/>
          </w:tcPr>
          <w:p w:rsidR="00AE24D8" w:rsidRPr="00AE24D8" w:rsidRDefault="00AE24D8" w:rsidP="00AE24D8">
            <w:pPr>
              <w:jc w:val="center"/>
              <w:rPr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E24D8" w:rsidRPr="00AE24D8" w:rsidTr="00AE24D8">
        <w:trPr>
          <w:trHeight w:val="451"/>
        </w:trPr>
        <w:tc>
          <w:tcPr>
            <w:tcW w:w="567" w:type="dxa"/>
          </w:tcPr>
          <w:p w:rsidR="00AE24D8" w:rsidRPr="00AE24D8" w:rsidRDefault="00AE24D8" w:rsidP="00AE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45" w:type="dxa"/>
          </w:tcPr>
          <w:p w:rsidR="00AE24D8" w:rsidRPr="00AE24D8" w:rsidRDefault="00AE24D8" w:rsidP="00AE24D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30 мг, №10</w:t>
            </w:r>
          </w:p>
        </w:tc>
        <w:tc>
          <w:tcPr>
            <w:tcW w:w="993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1994,40</w:t>
            </w:r>
          </w:p>
        </w:tc>
        <w:tc>
          <w:tcPr>
            <w:tcW w:w="1560" w:type="dxa"/>
          </w:tcPr>
          <w:p w:rsidR="00AE24D8" w:rsidRPr="00AE24D8" w:rsidRDefault="00AE24D8" w:rsidP="007713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997 200 </w:t>
            </w:r>
          </w:p>
        </w:tc>
        <w:tc>
          <w:tcPr>
            <w:tcW w:w="1842" w:type="dxa"/>
          </w:tcPr>
          <w:p w:rsidR="00AE24D8" w:rsidRPr="00AE24D8" w:rsidRDefault="00AE24D8" w:rsidP="00AE24D8">
            <w:pPr>
              <w:jc w:val="center"/>
              <w:rPr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E24D8" w:rsidRPr="00AE24D8" w:rsidTr="00C713CD">
        <w:trPr>
          <w:trHeight w:val="264"/>
        </w:trPr>
        <w:tc>
          <w:tcPr>
            <w:tcW w:w="567" w:type="dxa"/>
          </w:tcPr>
          <w:p w:rsidR="00AE24D8" w:rsidRPr="00AE24D8" w:rsidRDefault="00AE24D8" w:rsidP="00AE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345" w:type="dxa"/>
          </w:tcPr>
          <w:p w:rsidR="00AE24D8" w:rsidRPr="00AE24D8" w:rsidRDefault="00AE24D8" w:rsidP="00AE24D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993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70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560" w:type="dxa"/>
          </w:tcPr>
          <w:p w:rsidR="00AE24D8" w:rsidRPr="00AE24D8" w:rsidRDefault="00AE24D8" w:rsidP="007713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713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22 960</w:t>
            </w: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</w:tcPr>
          <w:p w:rsidR="00AE24D8" w:rsidRPr="00AE24D8" w:rsidRDefault="00AE24D8" w:rsidP="00AE24D8">
            <w:pPr>
              <w:jc w:val="center"/>
              <w:rPr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E24D8" w:rsidRPr="00AE24D8" w:rsidTr="0000188D">
        <w:trPr>
          <w:trHeight w:val="267"/>
        </w:trPr>
        <w:tc>
          <w:tcPr>
            <w:tcW w:w="567" w:type="dxa"/>
          </w:tcPr>
          <w:p w:rsidR="00AE24D8" w:rsidRPr="00AE24D8" w:rsidRDefault="00AE24D8" w:rsidP="00AE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45" w:type="dxa"/>
            <w:vAlign w:val="center"/>
          </w:tcPr>
          <w:p w:rsidR="00AE24D8" w:rsidRPr="00AE24D8" w:rsidRDefault="00AE24D8" w:rsidP="00C713C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E24D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4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AE24D8" w:rsidRPr="00AE24D8" w:rsidRDefault="00AE24D8" w:rsidP="00AE24D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24D8">
              <w:rPr>
                <w:rFonts w:ascii="Times New Roman" w:hAnsi="Times New Roman"/>
                <w:b/>
                <w:bCs/>
                <w:sz w:val="16"/>
                <w:szCs w:val="16"/>
              </w:rPr>
              <w:t>2 874 839,50</w:t>
            </w:r>
          </w:p>
        </w:tc>
        <w:tc>
          <w:tcPr>
            <w:tcW w:w="1842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E24D8" w:rsidRPr="00AE24D8" w:rsidRDefault="00AE24D8" w:rsidP="00AE24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03792" w:rsidRPr="00AE24D8" w:rsidRDefault="00703792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E24D8" w:rsidRPr="00AE24D8" w:rsidRDefault="00AE24D8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AE24D8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E24D8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AE24D8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F5DCE" w:rsidRPr="00AE24D8" w:rsidRDefault="00AE24D8" w:rsidP="008E0C1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E24D8">
        <w:rPr>
          <w:rFonts w:ascii="Times New Roman" w:hAnsi="Times New Roman"/>
          <w:b/>
          <w:bCs/>
          <w:sz w:val="16"/>
          <w:szCs w:val="16"/>
          <w:lang w:val="kk-KZ"/>
        </w:rPr>
        <w:t>ТОО «Фирма«Санжар»</w:t>
      </w:r>
      <w:r w:rsidR="00EA1707" w:rsidRPr="00AE24D8">
        <w:rPr>
          <w:rFonts w:ascii="Times New Roman" w:hAnsi="Times New Roman"/>
          <w:b/>
          <w:bCs/>
          <w:sz w:val="16"/>
          <w:szCs w:val="16"/>
        </w:rPr>
        <w:t>, РК, г. Алматы, ул.</w:t>
      </w:r>
      <w:r w:rsidRPr="00AE24D8">
        <w:rPr>
          <w:rFonts w:ascii="Times New Roman" w:hAnsi="Times New Roman"/>
          <w:b/>
          <w:bCs/>
          <w:sz w:val="16"/>
          <w:szCs w:val="16"/>
        </w:rPr>
        <w:t xml:space="preserve"> Айманова, 206, оф. 33-34  от  20.02.2023г., в 09ч:00</w:t>
      </w:r>
      <w:r w:rsidR="00EA1707" w:rsidRPr="00AE24D8">
        <w:rPr>
          <w:rFonts w:ascii="Times New Roman" w:hAnsi="Times New Roman"/>
          <w:b/>
          <w:bCs/>
          <w:sz w:val="16"/>
          <w:szCs w:val="16"/>
        </w:rPr>
        <w:t>м</w:t>
      </w:r>
    </w:p>
    <w:p w:rsidR="00ED5ED2" w:rsidRDefault="00ED5ED2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E24D8" w:rsidRDefault="00AE24D8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E24D8" w:rsidRDefault="00AE24D8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E24D8" w:rsidRDefault="00AE24D8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E24D8" w:rsidRPr="00AE24D8" w:rsidRDefault="00AE24D8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AE24D8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AE24D8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AE24D8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46B9" w:rsidRPr="00AE24D8" w:rsidRDefault="00AE24D8" w:rsidP="00EA170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AE24D8">
        <w:rPr>
          <w:rFonts w:ascii="Times New Roman" w:hAnsi="Times New Roman"/>
          <w:b/>
          <w:bCs/>
          <w:sz w:val="16"/>
          <w:szCs w:val="16"/>
          <w:lang w:val="kk-KZ"/>
        </w:rPr>
        <w:t>ТОО «Фирма«Санжар»</w:t>
      </w:r>
      <w:r w:rsidRPr="00AE24D8">
        <w:rPr>
          <w:rFonts w:ascii="Times New Roman" w:hAnsi="Times New Roman"/>
          <w:b/>
          <w:bCs/>
          <w:sz w:val="16"/>
          <w:szCs w:val="16"/>
        </w:rPr>
        <w:t xml:space="preserve">, РК, г. Алматы, ул. Айманова, 206, оф. 33-34  </w:t>
      </w:r>
      <w:r w:rsidRPr="00AE24D8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="00AC640F" w:rsidRPr="00AE24D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Pr="00AE24D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4</w:t>
      </w:r>
      <w:r w:rsidR="00AC640F" w:rsidRPr="00AE24D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AE24D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AE24D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AE24D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AE24D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703792" w:rsidRPr="00AE24D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AE24D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162 600 </w:t>
      </w:r>
      <w:r w:rsidR="00AC640F" w:rsidRPr="00AE24D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  <w:r w:rsidR="007152DC" w:rsidRPr="00AE24D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FE46B9" w:rsidRPr="00AE24D8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AE24D8" w:rsidRDefault="003F01C5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н</w:t>
      </w:r>
      <w:r w:rsidR="00E135EB" w:rsidRPr="00AE24D8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AE24D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AE24D8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E24D8">
        <w:rPr>
          <w:rFonts w:ascii="Times New Roman" w:hAnsi="Times New Roman"/>
          <w:sz w:val="16"/>
          <w:szCs w:val="16"/>
        </w:rPr>
        <w:t>– отсутствует;</w:t>
      </w:r>
    </w:p>
    <w:p w:rsidR="00C8135F" w:rsidRDefault="00C8135F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8135F" w:rsidRPr="00AE24D8" w:rsidRDefault="00C8135F" w:rsidP="00C8135F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BF61DC">
        <w:rPr>
          <w:rFonts w:ascii="Times New Roman" w:hAnsi="Times New Roman"/>
          <w:b/>
          <w:sz w:val="18"/>
          <w:szCs w:val="18"/>
          <w:lang w:val="kk-KZ"/>
        </w:rPr>
        <w:t>Признать лоты  №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1,2,3,5,6,7,8  </w:t>
      </w:r>
      <w:bookmarkStart w:id="0" w:name="_GoBack"/>
      <w:bookmarkEnd w:id="0"/>
      <w:r w:rsidRPr="00BF61DC">
        <w:rPr>
          <w:rFonts w:ascii="Times New Roman" w:hAnsi="Times New Roman"/>
          <w:b/>
          <w:sz w:val="18"/>
          <w:szCs w:val="18"/>
          <w:lang w:val="kk-KZ"/>
        </w:rPr>
        <w:t>несостоявшимся</w:t>
      </w:r>
    </w:p>
    <w:p w:rsidR="004179AA" w:rsidRPr="00AE24D8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AE24D8">
        <w:rPr>
          <w:rFonts w:ascii="Times New Roman" w:hAnsi="Times New Roman"/>
          <w:sz w:val="16"/>
          <w:szCs w:val="16"/>
        </w:rPr>
        <w:t xml:space="preserve">        </w:t>
      </w:r>
      <w:r w:rsidR="005226A7" w:rsidRPr="00AE24D8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BE24BD" w:rsidRPr="00AE24D8" w:rsidRDefault="00BE24BD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BE24BD" w:rsidRPr="00AE24D8" w:rsidRDefault="00BE24BD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E24D8" w:rsidRPr="00AE24D8" w:rsidRDefault="00AE24D8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E24D8" w:rsidRPr="00AE24D8" w:rsidRDefault="00AE24D8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BE24BD" w:rsidRPr="00AE24D8" w:rsidRDefault="00BE24BD" w:rsidP="002F45AA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B7B27" w:rsidRPr="00AE24D8" w:rsidRDefault="001B7B27" w:rsidP="001B7B27">
      <w:pPr>
        <w:rPr>
          <w:rFonts w:ascii="Times New Roman" w:hAnsi="Times New Roman"/>
          <w:sz w:val="16"/>
          <w:szCs w:val="16"/>
        </w:rPr>
      </w:pPr>
      <w:r w:rsidRPr="00AE24D8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AE24D8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AE24D8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AE24D8" w:rsidRDefault="001B7B27" w:rsidP="001B7B27">
      <w:pPr>
        <w:rPr>
          <w:rFonts w:ascii="Times New Roman" w:hAnsi="Times New Roman"/>
          <w:sz w:val="16"/>
          <w:szCs w:val="16"/>
        </w:rPr>
      </w:pPr>
      <w:r w:rsidRPr="00AE24D8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AE24D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AE24D8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AE24D8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AE24D8">
        <w:rPr>
          <w:rFonts w:ascii="Times New Roman" w:hAnsi="Times New Roman"/>
          <w:sz w:val="16"/>
          <w:szCs w:val="16"/>
        </w:rPr>
        <w:t xml:space="preserve"> – </w:t>
      </w:r>
      <w:r w:rsidRPr="00AE24D8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AE24D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AE24D8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AE24D8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AE24D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AE24D8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AE24D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AE24D8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AE24D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AE24D8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AE24D8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AE24D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AE24D8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AE24D8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AE24D8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AE24D8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AE24D8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AE24D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FC" w:rsidRDefault="00725CFC" w:rsidP="00233E55">
      <w:pPr>
        <w:spacing w:after="0" w:line="240" w:lineRule="auto"/>
      </w:pPr>
      <w:r>
        <w:separator/>
      </w:r>
    </w:p>
  </w:endnote>
  <w:endnote w:type="continuationSeparator" w:id="0">
    <w:p w:rsidR="00725CFC" w:rsidRDefault="00725CF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FC" w:rsidRDefault="00725CFC" w:rsidP="00233E55">
      <w:pPr>
        <w:spacing w:after="0" w:line="240" w:lineRule="auto"/>
      </w:pPr>
      <w:r>
        <w:separator/>
      </w:r>
    </w:p>
  </w:footnote>
  <w:footnote w:type="continuationSeparator" w:id="0">
    <w:p w:rsidR="00725CFC" w:rsidRDefault="00725CF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40C91-DB69-4710-8831-15E35E06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858</cp:revision>
  <cp:lastPrinted>2023-02-20T08:24:00Z</cp:lastPrinted>
  <dcterms:created xsi:type="dcterms:W3CDTF">2021-07-27T04:19:00Z</dcterms:created>
  <dcterms:modified xsi:type="dcterms:W3CDTF">2023-02-20T08:25:00Z</dcterms:modified>
</cp:coreProperties>
</file>