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EFC" w:rsidRPr="00E3584E" w:rsidRDefault="0071040B" w:rsidP="00BA1161">
      <w:pPr>
        <w:spacing w:after="0" w:line="240" w:lineRule="auto"/>
        <w:jc w:val="right"/>
        <w:rPr>
          <w:rFonts w:ascii="Arial CYR" w:eastAsia="Times New Roman" w:hAnsi="Arial CYR" w:cs="Arial CYR"/>
          <w:b/>
          <w:sz w:val="20"/>
          <w:szCs w:val="20"/>
        </w:rPr>
      </w:pPr>
      <w:r w:rsidRPr="00E3584E">
        <w:rPr>
          <w:rFonts w:ascii="Arial CYR" w:eastAsia="Times New Roman" w:hAnsi="Arial CYR" w:cs="Arial CYR"/>
          <w:b/>
          <w:sz w:val="20"/>
          <w:szCs w:val="20"/>
        </w:rPr>
        <w:t>П</w:t>
      </w:r>
      <w:r w:rsidR="00C14EFC" w:rsidRPr="00E3584E">
        <w:rPr>
          <w:rFonts w:ascii="Arial CYR" w:eastAsia="Times New Roman" w:hAnsi="Arial CYR" w:cs="Arial CYR"/>
          <w:b/>
          <w:sz w:val="20"/>
          <w:szCs w:val="20"/>
        </w:rPr>
        <w:t>риложение №3 к</w:t>
      </w:r>
      <w:r w:rsidR="005E7BC2">
        <w:rPr>
          <w:rFonts w:ascii="Arial CYR" w:eastAsia="Times New Roman" w:hAnsi="Arial CYR" w:cs="Arial CYR"/>
          <w:b/>
          <w:sz w:val="20"/>
          <w:szCs w:val="20"/>
        </w:rPr>
        <w:t xml:space="preserve"> </w:t>
      </w:r>
      <w:proofErr w:type="gramStart"/>
      <w:r w:rsidR="005E7BC2">
        <w:rPr>
          <w:rFonts w:ascii="Arial CYR" w:eastAsia="Times New Roman" w:hAnsi="Arial CYR" w:cs="Arial CYR"/>
          <w:b/>
          <w:sz w:val="20"/>
          <w:szCs w:val="20"/>
        </w:rPr>
        <w:t>протоколу  итогов</w:t>
      </w:r>
      <w:proofErr w:type="gramEnd"/>
      <w:r w:rsidR="005E7BC2">
        <w:rPr>
          <w:rFonts w:ascii="Arial CYR" w:eastAsia="Times New Roman" w:hAnsi="Arial CYR" w:cs="Arial CYR"/>
          <w:b/>
          <w:sz w:val="20"/>
          <w:szCs w:val="20"/>
        </w:rPr>
        <w:t xml:space="preserve"> тендера от 02.0</w:t>
      </w:r>
      <w:r w:rsidR="00391E46">
        <w:rPr>
          <w:rFonts w:ascii="Arial CYR" w:eastAsia="Times New Roman" w:hAnsi="Arial CYR" w:cs="Arial CYR"/>
          <w:b/>
          <w:sz w:val="20"/>
          <w:szCs w:val="20"/>
        </w:rPr>
        <w:t>2</w:t>
      </w:r>
      <w:r w:rsidR="00C14EFC" w:rsidRPr="00E3584E">
        <w:rPr>
          <w:rFonts w:ascii="Arial CYR" w:eastAsia="Times New Roman" w:hAnsi="Arial CYR" w:cs="Arial CYR"/>
          <w:b/>
          <w:sz w:val="20"/>
          <w:szCs w:val="20"/>
        </w:rPr>
        <w:t>.202</w:t>
      </w:r>
      <w:r w:rsidR="00391E46">
        <w:rPr>
          <w:rFonts w:ascii="Arial CYR" w:eastAsia="Times New Roman" w:hAnsi="Arial CYR" w:cs="Arial CYR"/>
          <w:b/>
          <w:sz w:val="20"/>
          <w:szCs w:val="20"/>
        </w:rPr>
        <w:t>3</w:t>
      </w:r>
      <w:r w:rsidR="00C14EFC" w:rsidRPr="00E3584E">
        <w:rPr>
          <w:rFonts w:ascii="Arial CYR" w:eastAsia="Times New Roman" w:hAnsi="Arial CYR" w:cs="Arial CYR"/>
          <w:b/>
          <w:sz w:val="20"/>
          <w:szCs w:val="20"/>
        </w:rPr>
        <w:t>г</w:t>
      </w:r>
    </w:p>
    <w:p w:rsidR="002846C2" w:rsidRDefault="002846C2"/>
    <w:tbl>
      <w:tblPr>
        <w:tblStyle w:val="a3"/>
        <w:tblW w:w="11341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425"/>
        <w:gridCol w:w="7230"/>
        <w:gridCol w:w="1843"/>
        <w:gridCol w:w="1843"/>
      </w:tblGrid>
      <w:tr w:rsidR="00391E46" w:rsidTr="00391E46">
        <w:tc>
          <w:tcPr>
            <w:tcW w:w="425" w:type="dxa"/>
          </w:tcPr>
          <w:p w:rsidR="00391E46" w:rsidRPr="00A53618" w:rsidRDefault="00391E46" w:rsidP="00C14EFC">
            <w:pPr>
              <w:rPr>
                <w:b/>
              </w:rPr>
            </w:pPr>
            <w:r w:rsidRPr="00A53618">
              <w:rPr>
                <w:b/>
              </w:rPr>
              <w:t>№</w:t>
            </w:r>
          </w:p>
        </w:tc>
        <w:tc>
          <w:tcPr>
            <w:tcW w:w="7230" w:type="dxa"/>
            <w:vAlign w:val="bottom"/>
          </w:tcPr>
          <w:p w:rsidR="00391E46" w:rsidRPr="00A53618" w:rsidRDefault="00391E46" w:rsidP="00C14EFC">
            <w:pPr>
              <w:rPr>
                <w:rFonts w:ascii="Arial CYR" w:hAnsi="Arial CYR" w:cs="Arial CYR"/>
                <w:b/>
                <w:sz w:val="20"/>
                <w:szCs w:val="20"/>
              </w:rPr>
            </w:pPr>
            <w:proofErr w:type="gramStart"/>
            <w:r w:rsidRPr="00A53618">
              <w:rPr>
                <w:rFonts w:ascii="Arial CYR" w:hAnsi="Arial CYR" w:cs="Arial CYR"/>
                <w:b/>
                <w:sz w:val="20"/>
                <w:szCs w:val="20"/>
              </w:rPr>
              <w:t>перечень  документов</w:t>
            </w:r>
            <w:proofErr w:type="gramEnd"/>
            <w:r w:rsidRPr="00A53618">
              <w:rPr>
                <w:rFonts w:ascii="Arial CYR" w:hAnsi="Arial CYR" w:cs="Arial CYR"/>
                <w:b/>
                <w:sz w:val="20"/>
                <w:szCs w:val="20"/>
              </w:rPr>
              <w:t xml:space="preserve">/ наименование потенциальных поставщиков </w:t>
            </w:r>
          </w:p>
        </w:tc>
        <w:tc>
          <w:tcPr>
            <w:tcW w:w="1843" w:type="dxa"/>
            <w:vAlign w:val="bottom"/>
          </w:tcPr>
          <w:p w:rsidR="00391E46" w:rsidRPr="00A53618" w:rsidRDefault="00391E46" w:rsidP="00391E46">
            <w:pPr>
              <w:rPr>
                <w:rFonts w:ascii="Arial CYR" w:hAnsi="Arial CYR" w:cs="Arial CYR"/>
                <w:b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sz w:val="20"/>
                <w:szCs w:val="20"/>
              </w:rPr>
              <w:t>ТОО «</w:t>
            </w:r>
            <w:proofErr w:type="spellStart"/>
            <w:r>
              <w:rPr>
                <w:rFonts w:ascii="Arial CYR" w:hAnsi="Arial CYR" w:cs="Arial CYR"/>
                <w:b/>
                <w:sz w:val="20"/>
                <w:szCs w:val="20"/>
              </w:rPr>
              <w:t>Авицена</w:t>
            </w:r>
            <w:proofErr w:type="spellEnd"/>
            <w:r>
              <w:rPr>
                <w:rFonts w:ascii="Arial CYR" w:hAnsi="Arial CYR" w:cs="Arial CYR"/>
                <w:b/>
                <w:sz w:val="20"/>
                <w:szCs w:val="20"/>
              </w:rPr>
              <w:t xml:space="preserve"> ЛТД»</w:t>
            </w:r>
          </w:p>
        </w:tc>
        <w:tc>
          <w:tcPr>
            <w:tcW w:w="1843" w:type="dxa"/>
          </w:tcPr>
          <w:p w:rsidR="00391E46" w:rsidRPr="00A53618" w:rsidRDefault="00391E46" w:rsidP="00C14EFC">
            <w:pPr>
              <w:jc w:val="center"/>
              <w:rPr>
                <w:rFonts w:ascii="Arial CYR" w:hAnsi="Arial CYR" w:cs="Arial CYR"/>
                <w:b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sz w:val="20"/>
                <w:szCs w:val="20"/>
              </w:rPr>
              <w:t>ТОО «</w:t>
            </w:r>
            <w:proofErr w:type="spellStart"/>
            <w:r>
              <w:rPr>
                <w:rFonts w:ascii="Arial CYR" w:hAnsi="Arial CYR" w:cs="Arial CYR"/>
                <w:b/>
                <w:sz w:val="20"/>
                <w:szCs w:val="20"/>
              </w:rPr>
              <w:t>Алауфарма</w:t>
            </w:r>
            <w:proofErr w:type="spellEnd"/>
            <w:r>
              <w:rPr>
                <w:rFonts w:ascii="Arial CYR" w:hAnsi="Arial CYR" w:cs="Arial CYR"/>
                <w:b/>
                <w:sz w:val="20"/>
                <w:szCs w:val="20"/>
              </w:rPr>
              <w:t>»</w:t>
            </w:r>
          </w:p>
        </w:tc>
      </w:tr>
      <w:tr w:rsidR="00391E46" w:rsidTr="00391E46">
        <w:tc>
          <w:tcPr>
            <w:tcW w:w="425" w:type="dxa"/>
          </w:tcPr>
          <w:p w:rsidR="00391E46" w:rsidRDefault="00391E46" w:rsidP="00C14EFC">
            <w:r>
              <w:t>1</w:t>
            </w:r>
          </w:p>
        </w:tc>
        <w:tc>
          <w:tcPr>
            <w:tcW w:w="7230" w:type="dxa"/>
            <w:vAlign w:val="bottom"/>
          </w:tcPr>
          <w:p w:rsidR="00391E46" w:rsidRDefault="00391E46" w:rsidP="00C14EF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Наличие государственной регистрации в Республике Казахстан в соответствии с положениями Кодекса и порядке, определенном уполномоченным органом в области здравоохранения, за исключением лекарственных препаратов, изготовленных в аптеках,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орфанных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препаратов, включенных в перечень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орфанных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препаратов, утвержденный уполномоченным органом в области здравоохранения, незарегистрированных лекарственных средств, медицинских изделий, ввезенных на территорию Республики Казахстан на основании заключения (разрешительного документа), выданного уполномоченным органом в области здравоохранения, комплектующих, входящих в состав изделия медицинского назначения и не используемых в качестве самостоятельного изделия или устройства; в случае закупа медицинской техники в специальном транспортном средстве – государственная регистрация в Республике Казахстан в качестве единого передвижного медицинского комплекса.</w:t>
            </w:r>
            <w:r>
              <w:rPr>
                <w:rFonts w:ascii="Arial CYR" w:hAnsi="Arial CYR" w:cs="Arial CYR"/>
                <w:sz w:val="20"/>
                <w:szCs w:val="20"/>
              </w:rPr>
              <w:br/>
              <w:t xml:space="preserve">      Отсутствие необходимости регистрации комплектующего медицинской техники (комплекта поставки) подтверждается письмом экспертной организации или уполномоченного органа в области здравоохранения;</w:t>
            </w:r>
          </w:p>
        </w:tc>
        <w:tc>
          <w:tcPr>
            <w:tcW w:w="1843" w:type="dxa"/>
          </w:tcPr>
          <w:p w:rsidR="00391E46" w:rsidRDefault="00391E46" w:rsidP="00C14EFC">
            <w:pPr>
              <w:jc w:val="center"/>
            </w:pPr>
            <w:r>
              <w:t>+</w:t>
            </w:r>
          </w:p>
        </w:tc>
        <w:tc>
          <w:tcPr>
            <w:tcW w:w="1843" w:type="dxa"/>
          </w:tcPr>
          <w:p w:rsidR="00391E46" w:rsidRDefault="00391E46" w:rsidP="00C14EFC">
            <w:pPr>
              <w:jc w:val="center"/>
            </w:pPr>
            <w:r>
              <w:t>+</w:t>
            </w:r>
          </w:p>
        </w:tc>
      </w:tr>
      <w:tr w:rsidR="00391E46" w:rsidTr="00391E46">
        <w:tc>
          <w:tcPr>
            <w:tcW w:w="425" w:type="dxa"/>
          </w:tcPr>
          <w:p w:rsidR="00391E46" w:rsidRDefault="00391E46" w:rsidP="00C14EFC">
            <w:r>
              <w:t>2</w:t>
            </w:r>
          </w:p>
        </w:tc>
        <w:tc>
          <w:tcPr>
            <w:tcW w:w="7230" w:type="dxa"/>
          </w:tcPr>
          <w:p w:rsidR="00391E46" w:rsidRDefault="00391E46" w:rsidP="00C14EFC">
            <w:pPr>
              <w:rPr>
                <w:rFonts w:ascii="Times New Roman" w:hAnsi="Times New Roman" w:cs="Times New Roman"/>
              </w:rPr>
            </w:pPr>
            <w:r>
              <w:t>Соответствие маркировки, потребительской упаковки и инструкции по применению лекарственных средств и медицинских изделий требованиям законодательства Республики Казахстан и порядку, установленному уполномоченным органом в области здравоохранения, за исключением случаев ввоза в Республику Казахстан незарегистрированных лекарственных средств и (или) медицинских изделий;</w:t>
            </w:r>
          </w:p>
        </w:tc>
        <w:tc>
          <w:tcPr>
            <w:tcW w:w="1843" w:type="dxa"/>
          </w:tcPr>
          <w:p w:rsidR="00391E46" w:rsidRDefault="00391E46" w:rsidP="00C14EFC">
            <w:pPr>
              <w:jc w:val="center"/>
            </w:pPr>
            <w:r>
              <w:t>+</w:t>
            </w:r>
          </w:p>
        </w:tc>
        <w:tc>
          <w:tcPr>
            <w:tcW w:w="1843" w:type="dxa"/>
          </w:tcPr>
          <w:p w:rsidR="00391E46" w:rsidRDefault="00391E46" w:rsidP="00C14EFC">
            <w:pPr>
              <w:jc w:val="center"/>
            </w:pPr>
            <w:r>
              <w:t>+</w:t>
            </w:r>
          </w:p>
        </w:tc>
      </w:tr>
      <w:tr w:rsidR="00391E46" w:rsidTr="00391E46">
        <w:tc>
          <w:tcPr>
            <w:tcW w:w="425" w:type="dxa"/>
          </w:tcPr>
          <w:p w:rsidR="00391E46" w:rsidRDefault="00391E46" w:rsidP="00C14EFC">
            <w:r>
              <w:t>3</w:t>
            </w:r>
          </w:p>
        </w:tc>
        <w:tc>
          <w:tcPr>
            <w:tcW w:w="7230" w:type="dxa"/>
            <w:vAlign w:val="center"/>
          </w:tcPr>
          <w:p w:rsidR="00391E46" w:rsidRDefault="00391E46" w:rsidP="00C14EFC">
            <w:pPr>
              <w:jc w:val="both"/>
            </w:pPr>
            <w:r>
              <w:t>Соответствие маркировки, потребительской упаковки и инструкции по применению лекарственных средств и медицинских изделий требованиям законодательства Республики Казахстан и порядку, установленному уполномоченным органом в области здравоохранения, за исключением случаев ввоза в Республику Казахстан незарегистрированных лекарственных средств и (или) медицинских изделий;</w:t>
            </w:r>
          </w:p>
        </w:tc>
        <w:tc>
          <w:tcPr>
            <w:tcW w:w="1843" w:type="dxa"/>
          </w:tcPr>
          <w:p w:rsidR="00391E46" w:rsidRDefault="00391E46" w:rsidP="00C14EFC">
            <w:pPr>
              <w:jc w:val="center"/>
            </w:pPr>
            <w:r>
              <w:t>+</w:t>
            </w:r>
          </w:p>
        </w:tc>
        <w:tc>
          <w:tcPr>
            <w:tcW w:w="1843" w:type="dxa"/>
          </w:tcPr>
          <w:p w:rsidR="00391E46" w:rsidRDefault="00391E46" w:rsidP="00C14EFC">
            <w:pPr>
              <w:jc w:val="center"/>
            </w:pPr>
            <w:r>
              <w:t>+</w:t>
            </w:r>
          </w:p>
        </w:tc>
      </w:tr>
      <w:tr w:rsidR="00391E46" w:rsidTr="00391E46">
        <w:tc>
          <w:tcPr>
            <w:tcW w:w="425" w:type="dxa"/>
          </w:tcPr>
          <w:p w:rsidR="00391E46" w:rsidRDefault="00391E46" w:rsidP="00C14EFC">
            <w:r>
              <w:t>4</w:t>
            </w:r>
          </w:p>
        </w:tc>
        <w:tc>
          <w:tcPr>
            <w:tcW w:w="7230" w:type="dxa"/>
            <w:vAlign w:val="center"/>
          </w:tcPr>
          <w:p w:rsidR="00391E46" w:rsidRDefault="00391E46" w:rsidP="00C14EFC">
            <w:pPr>
              <w:jc w:val="both"/>
            </w:pPr>
            <w:r>
              <w:t>Внесение медицинской техники, относящейся к средствам измерения, в реестр государственной системы единства измерений Республики Казахстан в соответствии с законодательством Республики Казахстан о единстве измерений. Отсутствие необходимости внесения медицинской техники в реестр государственной системы единства измерений Республики Казахстан подтверждается в соответствии с законодательством Республики Казахстан об обеспечении единства измерений;</w:t>
            </w:r>
          </w:p>
        </w:tc>
        <w:tc>
          <w:tcPr>
            <w:tcW w:w="1843" w:type="dxa"/>
          </w:tcPr>
          <w:p w:rsidR="00391E46" w:rsidRDefault="00391E46" w:rsidP="00C14EFC">
            <w:pPr>
              <w:jc w:val="center"/>
            </w:pPr>
            <w:r>
              <w:t>+</w:t>
            </w:r>
          </w:p>
        </w:tc>
        <w:tc>
          <w:tcPr>
            <w:tcW w:w="1843" w:type="dxa"/>
          </w:tcPr>
          <w:p w:rsidR="00391E46" w:rsidRDefault="00391E46" w:rsidP="00C14EFC">
            <w:pPr>
              <w:jc w:val="center"/>
            </w:pPr>
            <w:r>
              <w:t>+</w:t>
            </w:r>
          </w:p>
        </w:tc>
      </w:tr>
    </w:tbl>
    <w:p w:rsidR="009C359A" w:rsidRDefault="009C359A" w:rsidP="00544134">
      <w:pPr>
        <w:spacing w:after="120"/>
        <w:jc w:val="both"/>
        <w:rPr>
          <w:rFonts w:ascii="Times New Roman" w:hAnsi="Times New Roman" w:cs="Times New Roman"/>
          <w:b/>
        </w:rPr>
      </w:pPr>
    </w:p>
    <w:p w:rsidR="00544134" w:rsidRPr="00572150" w:rsidRDefault="00544134" w:rsidP="00544134">
      <w:pPr>
        <w:spacing w:after="120"/>
        <w:jc w:val="both"/>
        <w:rPr>
          <w:rFonts w:ascii="Times New Roman" w:hAnsi="Times New Roman" w:cs="Times New Roman"/>
          <w:b/>
        </w:rPr>
      </w:pPr>
      <w:r w:rsidRPr="00572150">
        <w:rPr>
          <w:rFonts w:ascii="Times New Roman" w:hAnsi="Times New Roman" w:cs="Times New Roman"/>
          <w:b/>
        </w:rPr>
        <w:t xml:space="preserve">Председатель комиссии – директор </w:t>
      </w:r>
      <w:r w:rsidRPr="00572150">
        <w:rPr>
          <w:rFonts w:ascii="Times New Roman" w:hAnsi="Times New Roman" w:cs="Times New Roman"/>
          <w:b/>
          <w:lang w:val="kk-KZ"/>
        </w:rPr>
        <w:t xml:space="preserve">           </w:t>
      </w:r>
      <w:proofErr w:type="spellStart"/>
      <w:r w:rsidRPr="00572150">
        <w:rPr>
          <w:rFonts w:ascii="Times New Roman" w:hAnsi="Times New Roman" w:cs="Times New Roman"/>
          <w:b/>
        </w:rPr>
        <w:t>Сураужанов</w:t>
      </w:r>
      <w:proofErr w:type="spellEnd"/>
      <w:r w:rsidRPr="00572150">
        <w:rPr>
          <w:rFonts w:ascii="Times New Roman" w:hAnsi="Times New Roman" w:cs="Times New Roman"/>
          <w:b/>
        </w:rPr>
        <w:t xml:space="preserve"> Д.А</w:t>
      </w:r>
    </w:p>
    <w:p w:rsidR="00544134" w:rsidRPr="00572150" w:rsidRDefault="00544134" w:rsidP="00544134">
      <w:pPr>
        <w:spacing w:after="0"/>
        <w:rPr>
          <w:rFonts w:ascii="Times New Roman" w:hAnsi="Times New Roman" w:cs="Times New Roman"/>
          <w:b/>
        </w:rPr>
      </w:pPr>
      <w:r w:rsidRPr="00572150">
        <w:rPr>
          <w:rFonts w:ascii="Times New Roman" w:hAnsi="Times New Roman" w:cs="Times New Roman"/>
          <w:b/>
        </w:rPr>
        <w:t xml:space="preserve">   Члены комиссии:</w:t>
      </w:r>
    </w:p>
    <w:p w:rsidR="00544134" w:rsidRPr="00572150" w:rsidRDefault="00544134" w:rsidP="00544134">
      <w:pPr>
        <w:rPr>
          <w:rFonts w:ascii="Times New Roman" w:hAnsi="Times New Roman" w:cs="Times New Roman"/>
          <w:b/>
          <w:lang w:val="kk-KZ"/>
        </w:rPr>
      </w:pPr>
      <w:r w:rsidRPr="00572150">
        <w:rPr>
          <w:rFonts w:ascii="Times New Roman" w:hAnsi="Times New Roman" w:cs="Times New Roman"/>
          <w:b/>
        </w:rPr>
        <w:t xml:space="preserve">  -  зам директора</w:t>
      </w:r>
      <w:r w:rsidRPr="00572150">
        <w:rPr>
          <w:rFonts w:ascii="Times New Roman" w:hAnsi="Times New Roman" w:cs="Times New Roman"/>
          <w:b/>
          <w:lang w:val="kk-KZ"/>
        </w:rPr>
        <w:t xml:space="preserve">  по лечебной части  </w:t>
      </w:r>
      <w:r w:rsidRPr="00572150">
        <w:rPr>
          <w:rFonts w:ascii="Times New Roman" w:hAnsi="Times New Roman" w:cs="Times New Roman"/>
          <w:b/>
        </w:rPr>
        <w:t xml:space="preserve"> – </w:t>
      </w:r>
      <w:r w:rsidRPr="00572150">
        <w:rPr>
          <w:rFonts w:ascii="Times New Roman" w:hAnsi="Times New Roman" w:cs="Times New Roman"/>
          <w:b/>
          <w:lang w:val="kk-KZ"/>
        </w:rPr>
        <w:t xml:space="preserve">    </w:t>
      </w:r>
      <w:r>
        <w:rPr>
          <w:rFonts w:ascii="Times New Roman" w:hAnsi="Times New Roman" w:cs="Times New Roman"/>
          <w:b/>
          <w:lang w:val="kk-KZ"/>
        </w:rPr>
        <w:t xml:space="preserve"> </w:t>
      </w:r>
      <w:r w:rsidR="005E7BC2">
        <w:rPr>
          <w:rFonts w:ascii="Times New Roman" w:hAnsi="Times New Roman" w:cs="Times New Roman"/>
          <w:b/>
          <w:lang w:val="kk-KZ"/>
        </w:rPr>
        <w:t>Абдымолдаева Ж.А.</w:t>
      </w:r>
    </w:p>
    <w:p w:rsidR="00544134" w:rsidRPr="00572150" w:rsidRDefault="00544134" w:rsidP="00544134">
      <w:pPr>
        <w:spacing w:after="120"/>
        <w:rPr>
          <w:rFonts w:ascii="Times New Roman" w:hAnsi="Times New Roman" w:cs="Times New Roman"/>
          <w:b/>
          <w:lang w:val="kk-KZ"/>
        </w:rPr>
      </w:pPr>
      <w:r w:rsidRPr="00572150">
        <w:rPr>
          <w:rFonts w:ascii="Times New Roman" w:hAnsi="Times New Roman" w:cs="Times New Roman"/>
          <w:b/>
        </w:rPr>
        <w:t xml:space="preserve">   - </w:t>
      </w:r>
      <w:proofErr w:type="gramStart"/>
      <w:r w:rsidRPr="00572150">
        <w:rPr>
          <w:rFonts w:ascii="Times New Roman" w:hAnsi="Times New Roman" w:cs="Times New Roman"/>
          <w:b/>
        </w:rPr>
        <w:t>провизор  -</w:t>
      </w:r>
      <w:proofErr w:type="gramEnd"/>
      <w:r w:rsidRPr="00572150">
        <w:rPr>
          <w:rFonts w:ascii="Times New Roman" w:hAnsi="Times New Roman" w:cs="Times New Roman"/>
          <w:b/>
        </w:rPr>
        <w:t xml:space="preserve"> </w:t>
      </w:r>
      <w:r w:rsidRPr="00572150">
        <w:rPr>
          <w:rFonts w:ascii="Times New Roman" w:hAnsi="Times New Roman" w:cs="Times New Roman"/>
          <w:b/>
          <w:lang w:val="kk-KZ"/>
        </w:rPr>
        <w:t xml:space="preserve">                                               </w:t>
      </w:r>
      <w:r>
        <w:rPr>
          <w:rFonts w:ascii="Times New Roman" w:hAnsi="Times New Roman" w:cs="Times New Roman"/>
          <w:b/>
          <w:lang w:val="kk-KZ"/>
        </w:rPr>
        <w:t xml:space="preserve">    </w:t>
      </w:r>
      <w:r w:rsidRPr="00572150">
        <w:rPr>
          <w:rFonts w:ascii="Times New Roman" w:hAnsi="Times New Roman" w:cs="Times New Roman"/>
          <w:b/>
          <w:lang w:val="kk-KZ"/>
        </w:rPr>
        <w:t>Курочкина Е.П.</w:t>
      </w:r>
    </w:p>
    <w:p w:rsidR="00544134" w:rsidRPr="00572150" w:rsidRDefault="00544134" w:rsidP="00544134">
      <w:pPr>
        <w:spacing w:after="120"/>
        <w:rPr>
          <w:rFonts w:ascii="Times New Roman" w:hAnsi="Times New Roman" w:cs="Times New Roman"/>
          <w:b/>
          <w:lang w:val="kk-KZ"/>
        </w:rPr>
      </w:pPr>
      <w:r w:rsidRPr="00572150">
        <w:rPr>
          <w:rFonts w:ascii="Times New Roman" w:hAnsi="Times New Roman" w:cs="Times New Roman"/>
          <w:b/>
          <w:lang w:val="kk-KZ"/>
        </w:rPr>
        <w:t xml:space="preserve">   - фармацевт –                                             </w:t>
      </w:r>
      <w:r>
        <w:rPr>
          <w:rFonts w:ascii="Times New Roman" w:hAnsi="Times New Roman" w:cs="Times New Roman"/>
          <w:b/>
          <w:lang w:val="kk-KZ"/>
        </w:rPr>
        <w:t xml:space="preserve">   </w:t>
      </w:r>
      <w:r w:rsidRPr="00572150">
        <w:rPr>
          <w:rFonts w:ascii="Times New Roman" w:hAnsi="Times New Roman" w:cs="Times New Roman"/>
          <w:b/>
          <w:lang w:val="kk-KZ"/>
        </w:rPr>
        <w:t xml:space="preserve"> Корумбаева А.</w:t>
      </w:r>
    </w:p>
    <w:p w:rsidR="00544134" w:rsidRPr="00572150" w:rsidRDefault="00544134" w:rsidP="00544134">
      <w:pPr>
        <w:spacing w:after="120"/>
        <w:rPr>
          <w:rFonts w:ascii="Times New Roman" w:hAnsi="Times New Roman" w:cs="Times New Roman"/>
          <w:b/>
          <w:lang w:val="kk-KZ"/>
        </w:rPr>
      </w:pPr>
      <w:r w:rsidRPr="00572150">
        <w:rPr>
          <w:rFonts w:ascii="Times New Roman" w:hAnsi="Times New Roman" w:cs="Times New Roman"/>
          <w:b/>
          <w:lang w:val="kk-KZ"/>
        </w:rPr>
        <w:t xml:space="preserve">   -  материальный бухгалтер  -                    </w:t>
      </w:r>
      <w:r>
        <w:rPr>
          <w:rFonts w:ascii="Times New Roman" w:hAnsi="Times New Roman" w:cs="Times New Roman"/>
          <w:b/>
          <w:lang w:val="kk-KZ"/>
        </w:rPr>
        <w:t xml:space="preserve"> </w:t>
      </w:r>
      <w:r w:rsidRPr="00572150">
        <w:rPr>
          <w:rFonts w:ascii="Times New Roman" w:hAnsi="Times New Roman" w:cs="Times New Roman"/>
          <w:b/>
          <w:lang w:val="kk-KZ"/>
        </w:rPr>
        <w:t>Нуркалиева А.Ч.</w:t>
      </w:r>
    </w:p>
    <w:p w:rsidR="009C359A" w:rsidRDefault="00544134" w:rsidP="009C359A">
      <w:pPr>
        <w:spacing w:after="0"/>
        <w:rPr>
          <w:rFonts w:ascii="Times New Roman" w:hAnsi="Times New Roman" w:cs="Times New Roman"/>
          <w:b/>
          <w:lang w:val="kk-KZ"/>
        </w:rPr>
      </w:pPr>
      <w:r w:rsidRPr="00572150">
        <w:rPr>
          <w:rFonts w:ascii="Times New Roman" w:hAnsi="Times New Roman" w:cs="Times New Roman"/>
          <w:b/>
          <w:lang w:val="kk-KZ"/>
        </w:rPr>
        <w:t xml:space="preserve">  - материальный бухгалтер  -                      </w:t>
      </w:r>
      <w:r>
        <w:rPr>
          <w:rFonts w:ascii="Times New Roman" w:hAnsi="Times New Roman" w:cs="Times New Roman"/>
          <w:b/>
          <w:lang w:val="kk-KZ"/>
        </w:rPr>
        <w:t xml:space="preserve"> </w:t>
      </w:r>
      <w:r w:rsidR="00391E46">
        <w:rPr>
          <w:rFonts w:ascii="Times New Roman" w:hAnsi="Times New Roman" w:cs="Times New Roman"/>
          <w:b/>
          <w:lang w:val="kk-KZ"/>
        </w:rPr>
        <w:t>Серикбаева М</w:t>
      </w:r>
      <w:r w:rsidRPr="00572150">
        <w:rPr>
          <w:rFonts w:ascii="Times New Roman" w:hAnsi="Times New Roman" w:cs="Times New Roman"/>
          <w:b/>
          <w:lang w:val="kk-KZ"/>
        </w:rPr>
        <w:t>.</w:t>
      </w:r>
      <w:r w:rsidR="00391E46">
        <w:rPr>
          <w:rFonts w:ascii="Times New Roman" w:hAnsi="Times New Roman" w:cs="Times New Roman"/>
          <w:b/>
          <w:lang w:val="kk-KZ"/>
        </w:rPr>
        <w:t>Б.</w:t>
      </w:r>
      <w:bookmarkStart w:id="0" w:name="_GoBack"/>
      <w:bookmarkEnd w:id="0"/>
    </w:p>
    <w:p w:rsidR="0071040B" w:rsidRPr="009C359A" w:rsidRDefault="00544134" w:rsidP="009C359A">
      <w:pPr>
        <w:spacing w:after="0"/>
        <w:rPr>
          <w:rFonts w:ascii="Times New Roman" w:hAnsi="Times New Roman" w:cs="Times New Roman"/>
          <w:b/>
        </w:rPr>
      </w:pPr>
      <w:r w:rsidRPr="00572150">
        <w:rPr>
          <w:rFonts w:ascii="Times New Roman" w:hAnsi="Times New Roman" w:cs="Times New Roman"/>
          <w:b/>
        </w:rPr>
        <w:t xml:space="preserve">   - </w:t>
      </w:r>
      <w:proofErr w:type="gramStart"/>
      <w:r w:rsidRPr="00572150">
        <w:rPr>
          <w:rFonts w:ascii="Times New Roman" w:hAnsi="Times New Roman" w:cs="Times New Roman"/>
          <w:b/>
          <w:lang w:val="kk-KZ"/>
        </w:rPr>
        <w:t>секретарь  -</w:t>
      </w:r>
      <w:proofErr w:type="gramEnd"/>
      <w:r w:rsidRPr="00572150">
        <w:rPr>
          <w:rFonts w:ascii="Times New Roman" w:hAnsi="Times New Roman" w:cs="Times New Roman"/>
          <w:b/>
          <w:lang w:val="kk-KZ"/>
        </w:rPr>
        <w:t xml:space="preserve">                                               </w:t>
      </w:r>
      <w:r>
        <w:rPr>
          <w:rFonts w:ascii="Times New Roman" w:hAnsi="Times New Roman" w:cs="Times New Roman"/>
          <w:b/>
          <w:lang w:val="kk-KZ"/>
        </w:rPr>
        <w:t xml:space="preserve">   </w:t>
      </w:r>
      <w:proofErr w:type="spellStart"/>
      <w:r w:rsidRPr="00572150">
        <w:rPr>
          <w:rFonts w:ascii="Times New Roman" w:hAnsi="Times New Roman" w:cs="Times New Roman"/>
          <w:b/>
        </w:rPr>
        <w:t>Айдабулова</w:t>
      </w:r>
      <w:proofErr w:type="spellEnd"/>
      <w:r w:rsidRPr="00572150">
        <w:rPr>
          <w:rFonts w:ascii="Times New Roman" w:hAnsi="Times New Roman" w:cs="Times New Roman"/>
          <w:b/>
        </w:rPr>
        <w:t xml:space="preserve"> А.Н.</w:t>
      </w:r>
    </w:p>
    <w:sectPr w:rsidR="0071040B" w:rsidRPr="009C35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D68"/>
    <w:rsid w:val="002846C2"/>
    <w:rsid w:val="00391E46"/>
    <w:rsid w:val="00544134"/>
    <w:rsid w:val="005E7BC2"/>
    <w:rsid w:val="0071040B"/>
    <w:rsid w:val="00741A54"/>
    <w:rsid w:val="008D1D77"/>
    <w:rsid w:val="009C359A"/>
    <w:rsid w:val="00A53618"/>
    <w:rsid w:val="00BA1161"/>
    <w:rsid w:val="00C14EFC"/>
    <w:rsid w:val="00DE349B"/>
    <w:rsid w:val="00DF5D68"/>
    <w:rsid w:val="00E22B4E"/>
    <w:rsid w:val="00E3584E"/>
    <w:rsid w:val="00F06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0C3997-BDD1-4B32-A470-1060C6A2D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4E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A11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A11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04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ithome</cp:lastModifiedBy>
  <cp:revision>14</cp:revision>
  <cp:lastPrinted>2022-01-18T10:39:00Z</cp:lastPrinted>
  <dcterms:created xsi:type="dcterms:W3CDTF">2021-11-23T08:17:00Z</dcterms:created>
  <dcterms:modified xsi:type="dcterms:W3CDTF">2023-02-09T06:14:00Z</dcterms:modified>
</cp:coreProperties>
</file>