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F02EE">
        <w:rPr>
          <w:rFonts w:ascii="Times New Roman" w:hAnsi="Times New Roman"/>
          <w:b/>
          <w:sz w:val="16"/>
          <w:szCs w:val="16"/>
        </w:rPr>
        <w:t>Протокол №</w:t>
      </w:r>
      <w:r w:rsidR="006F727A">
        <w:rPr>
          <w:rFonts w:ascii="Times New Roman" w:hAnsi="Times New Roman"/>
          <w:b/>
          <w:sz w:val="16"/>
          <w:szCs w:val="16"/>
        </w:rPr>
        <w:t>29</w:t>
      </w:r>
    </w:p>
    <w:p w:rsidR="001B7B27" w:rsidRPr="001F02E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F02EE">
        <w:rPr>
          <w:rFonts w:ascii="Times New Roman" w:hAnsi="Times New Roman"/>
          <w:b/>
          <w:sz w:val="16"/>
          <w:szCs w:val="16"/>
        </w:rPr>
        <w:t>4</w:t>
      </w:r>
      <w:r w:rsidRPr="001F02E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F02E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F02E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F02EE">
        <w:rPr>
          <w:rFonts w:ascii="Times New Roman" w:hAnsi="Times New Roman"/>
          <w:b/>
          <w:sz w:val="16"/>
          <w:szCs w:val="16"/>
        </w:rPr>
        <w:t xml:space="preserve">           </w:t>
      </w:r>
      <w:r w:rsidRPr="001F02E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F02E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F02EE">
        <w:rPr>
          <w:rFonts w:ascii="Times New Roman" w:hAnsi="Times New Roman"/>
          <w:b/>
          <w:sz w:val="16"/>
          <w:szCs w:val="16"/>
        </w:rPr>
        <w:t xml:space="preserve">  «</w:t>
      </w:r>
      <w:r w:rsidR="008B0F26" w:rsidRPr="001F02EE">
        <w:rPr>
          <w:rFonts w:ascii="Times New Roman" w:hAnsi="Times New Roman"/>
          <w:b/>
          <w:sz w:val="16"/>
          <w:szCs w:val="16"/>
          <w:lang w:val="kk-KZ"/>
        </w:rPr>
        <w:t>1</w:t>
      </w:r>
      <w:r w:rsidR="006F727A">
        <w:rPr>
          <w:rFonts w:ascii="Times New Roman" w:hAnsi="Times New Roman"/>
          <w:b/>
          <w:sz w:val="16"/>
          <w:szCs w:val="16"/>
          <w:lang w:val="kk-KZ"/>
        </w:rPr>
        <w:t>2</w:t>
      </w:r>
      <w:r w:rsidRPr="001F02EE">
        <w:rPr>
          <w:rFonts w:ascii="Times New Roman" w:hAnsi="Times New Roman"/>
          <w:b/>
          <w:sz w:val="16"/>
          <w:szCs w:val="16"/>
        </w:rPr>
        <w:t>»</w:t>
      </w:r>
      <w:r w:rsidR="00490606" w:rsidRPr="001F02EE">
        <w:rPr>
          <w:rFonts w:ascii="Times New Roman" w:hAnsi="Times New Roman"/>
          <w:b/>
          <w:sz w:val="16"/>
          <w:szCs w:val="16"/>
        </w:rPr>
        <w:t xml:space="preserve"> </w:t>
      </w:r>
      <w:r w:rsidR="007B609A" w:rsidRPr="001F02EE">
        <w:rPr>
          <w:rFonts w:ascii="Times New Roman" w:hAnsi="Times New Roman"/>
          <w:b/>
          <w:sz w:val="16"/>
          <w:szCs w:val="16"/>
        </w:rPr>
        <w:t>марта</w:t>
      </w:r>
      <w:r w:rsidRPr="001F02E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F02EE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F02EE">
        <w:rPr>
          <w:rFonts w:ascii="Times New Roman" w:hAnsi="Times New Roman"/>
          <w:b/>
          <w:sz w:val="16"/>
          <w:szCs w:val="16"/>
        </w:rPr>
        <w:t>4</w:t>
      </w:r>
      <w:r w:rsidR="0010768B" w:rsidRPr="001F02EE">
        <w:rPr>
          <w:rFonts w:ascii="Times New Roman" w:hAnsi="Times New Roman"/>
          <w:b/>
          <w:sz w:val="16"/>
          <w:szCs w:val="16"/>
        </w:rPr>
        <w:t xml:space="preserve"> г</w:t>
      </w:r>
      <w:r w:rsidRPr="001F02E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F02E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F02E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F02E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179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851"/>
        <w:gridCol w:w="850"/>
        <w:gridCol w:w="1134"/>
        <w:gridCol w:w="1418"/>
        <w:gridCol w:w="1559"/>
        <w:gridCol w:w="1292"/>
      </w:tblGrid>
      <w:tr w:rsidR="00FC0D7F" w:rsidRPr="001F02EE" w:rsidTr="00C17D21">
        <w:trPr>
          <w:trHeight w:val="558"/>
        </w:trPr>
        <w:tc>
          <w:tcPr>
            <w:tcW w:w="704" w:type="dxa"/>
            <w:hideMark/>
          </w:tcPr>
          <w:p w:rsidR="00FC0D7F" w:rsidRPr="001F02EE" w:rsidRDefault="00FC0D7F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985" w:type="dxa"/>
            <w:hideMark/>
          </w:tcPr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386" w:type="dxa"/>
          </w:tcPr>
          <w:p w:rsidR="00FC0D7F" w:rsidRPr="001F02EE" w:rsidRDefault="00FC0D7F" w:rsidP="00FC0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FC0D7F" w:rsidRPr="001F02EE" w:rsidRDefault="00FC0D7F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  <w:hideMark/>
          </w:tcPr>
          <w:p w:rsidR="00FC0D7F" w:rsidRPr="001F02EE" w:rsidRDefault="00FC0D7F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FC0D7F" w:rsidRPr="001F02EE" w:rsidRDefault="00FC0D7F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880F5F" w:rsidRPr="001F02EE" w:rsidTr="00C17D21">
        <w:trPr>
          <w:trHeight w:val="413"/>
        </w:trPr>
        <w:tc>
          <w:tcPr>
            <w:tcW w:w="704" w:type="dxa"/>
          </w:tcPr>
          <w:p w:rsidR="00880F5F" w:rsidRPr="001F02EE" w:rsidRDefault="00880F5F" w:rsidP="00880F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F02EE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</w:tcPr>
          <w:p w:rsidR="00880F5F" w:rsidRPr="006F727A" w:rsidRDefault="00880F5F" w:rsidP="00880F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 xml:space="preserve">Картридж с iQM для исследования газов крови/гематокрита/электролитов/лактата/глюкозы GEM 3/3.5K BG/ISE/GL 075 TEST IQM PAK из комплекта Анализатор газов крови, электролитов и метаболитов GEM Premier 3500  </w:t>
            </w:r>
          </w:p>
        </w:tc>
        <w:tc>
          <w:tcPr>
            <w:tcW w:w="5386" w:type="dxa"/>
          </w:tcPr>
          <w:p w:rsidR="00880F5F" w:rsidRPr="006F727A" w:rsidRDefault="00880F5F" w:rsidP="00880F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iQM Картридж для исследования газов крови/гематокрита/ электролитов/ глюкозы/ молочной кислоты, 075 образцов предназначен для проведения 075 исследований образцов гепаринизированной цельной крови пациентов по следующим параметрам: pH, pCO2, pO2, Na+, K+, Ca++ , гематокрита, глюкозе и лактату.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(pH, pCO2, Na+, K+, Ca++), амперометрия (pO2, глюкоза, лактат), проводимость (гематокрит). Время получения результата – 85 сек с момента подачи образца. Срок службы на борту - 21 день</w:t>
            </w:r>
          </w:p>
        </w:tc>
        <w:tc>
          <w:tcPr>
            <w:tcW w:w="851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561 023</w:t>
            </w:r>
          </w:p>
        </w:tc>
        <w:tc>
          <w:tcPr>
            <w:tcW w:w="1418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3 366 138,00   </w:t>
            </w:r>
          </w:p>
        </w:tc>
        <w:tc>
          <w:tcPr>
            <w:tcW w:w="1559" w:type="dxa"/>
          </w:tcPr>
          <w:p w:rsidR="00880F5F" w:rsidRDefault="00880F5F" w:rsidP="00880F5F">
            <w:pPr>
              <w:jc w:val="center"/>
            </w:pPr>
            <w:r w:rsidRPr="001234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НПФ «Медилэнд»</w:t>
            </w:r>
          </w:p>
        </w:tc>
        <w:tc>
          <w:tcPr>
            <w:tcW w:w="1292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561 023</w:t>
            </w:r>
          </w:p>
        </w:tc>
      </w:tr>
      <w:tr w:rsidR="00880F5F" w:rsidRPr="001F02EE" w:rsidTr="00C17D21">
        <w:trPr>
          <w:trHeight w:val="413"/>
        </w:trPr>
        <w:tc>
          <w:tcPr>
            <w:tcW w:w="704" w:type="dxa"/>
          </w:tcPr>
          <w:p w:rsidR="00880F5F" w:rsidRPr="001F02EE" w:rsidRDefault="00880F5F" w:rsidP="00880F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985" w:type="dxa"/>
          </w:tcPr>
          <w:p w:rsidR="00880F5F" w:rsidRPr="006F727A" w:rsidRDefault="00880F5F" w:rsidP="00880F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 xml:space="preserve">Картридж с iQM для исследования газов крови/гематокрита/электролитов/лактата/глюкозы GEM 3/3.5K BG/ISE/GL 150 TEST IQM PAK из комплекта Анализатор газов крови, электролитов и метаболитов GEM Premier 3500 </w:t>
            </w:r>
          </w:p>
        </w:tc>
        <w:tc>
          <w:tcPr>
            <w:tcW w:w="5386" w:type="dxa"/>
          </w:tcPr>
          <w:p w:rsidR="00880F5F" w:rsidRPr="006F727A" w:rsidRDefault="00880F5F" w:rsidP="00880F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iQM Картридж для исследования газов крови/гематокрита/ электролитов/ глюкозы/ молочной кислоты, 150 образцов предназначен для проведения 150 исследований образцов гепаринизированной цельной крови пациентов по следующим параметрам: pH, pCO2, pO2, Na+, K+, Ca++ , гематокрита, глюкозе и лактату.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(pH, pCO2, Na+, K+, Ca++), амперометрия (pO2, глюкоза, лактат), проводимость (гематокрит). Время получения результата – 85 сек с момента подачи образца. Срок службы на борту - 21 день</w:t>
            </w:r>
          </w:p>
        </w:tc>
        <w:tc>
          <w:tcPr>
            <w:tcW w:w="851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786 568</w:t>
            </w:r>
          </w:p>
        </w:tc>
        <w:tc>
          <w:tcPr>
            <w:tcW w:w="1418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4 719 408,00   </w:t>
            </w:r>
          </w:p>
        </w:tc>
        <w:tc>
          <w:tcPr>
            <w:tcW w:w="1559" w:type="dxa"/>
          </w:tcPr>
          <w:p w:rsidR="00880F5F" w:rsidRDefault="00880F5F" w:rsidP="00880F5F">
            <w:pPr>
              <w:jc w:val="center"/>
            </w:pPr>
            <w:r w:rsidRPr="001234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НПФ «Медилэнд»</w:t>
            </w:r>
          </w:p>
        </w:tc>
        <w:tc>
          <w:tcPr>
            <w:tcW w:w="1292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786 568</w:t>
            </w:r>
          </w:p>
        </w:tc>
      </w:tr>
      <w:tr w:rsidR="00880F5F" w:rsidRPr="001F02EE" w:rsidTr="00C17D21">
        <w:trPr>
          <w:trHeight w:val="413"/>
        </w:trPr>
        <w:tc>
          <w:tcPr>
            <w:tcW w:w="704" w:type="dxa"/>
          </w:tcPr>
          <w:p w:rsidR="00880F5F" w:rsidRPr="001F02EE" w:rsidRDefault="00880F5F" w:rsidP="00880F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985" w:type="dxa"/>
          </w:tcPr>
          <w:p w:rsidR="00880F5F" w:rsidRPr="006F727A" w:rsidRDefault="00880F5F" w:rsidP="00880F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 xml:space="preserve">Реагент контроля качества GEM CVP (Изделие для утверждения калибровки) Multipak из комплекта анализатора газов крови, электролитов и метаболитов GEM PREMIER 3000 (5 х 4 х 2,5 мл) </w:t>
            </w:r>
          </w:p>
        </w:tc>
        <w:tc>
          <w:tcPr>
            <w:tcW w:w="5386" w:type="dxa"/>
          </w:tcPr>
          <w:p w:rsidR="00880F5F" w:rsidRPr="006F727A" w:rsidRDefault="00880F5F" w:rsidP="00880F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Реагенты контроля качества: для проведения калибровки. Упаковка содержит 4 уровня контроля по 5 ампул каждого. CVP 1-2 - для проведения калибровки по pH/pO2/pCO2/Na/K/Ca.; CVP 3-4 для проведения калибровки Hct.; 4 уровня – 20  ампул в упаковке.</w:t>
            </w:r>
          </w:p>
        </w:tc>
        <w:tc>
          <w:tcPr>
            <w:tcW w:w="851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850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126 957</w:t>
            </w:r>
          </w:p>
        </w:tc>
        <w:tc>
          <w:tcPr>
            <w:tcW w:w="1418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380 871,00   </w:t>
            </w:r>
          </w:p>
        </w:tc>
        <w:tc>
          <w:tcPr>
            <w:tcW w:w="1559" w:type="dxa"/>
          </w:tcPr>
          <w:p w:rsidR="00880F5F" w:rsidRDefault="00880F5F" w:rsidP="00880F5F">
            <w:pPr>
              <w:jc w:val="center"/>
            </w:pPr>
            <w:r w:rsidRPr="001234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НПФ «Медилэнд»</w:t>
            </w:r>
          </w:p>
        </w:tc>
        <w:tc>
          <w:tcPr>
            <w:tcW w:w="1292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126 957</w:t>
            </w:r>
          </w:p>
        </w:tc>
      </w:tr>
      <w:tr w:rsidR="00880F5F" w:rsidRPr="001F02EE" w:rsidTr="00C17D21">
        <w:trPr>
          <w:trHeight w:val="413"/>
        </w:trPr>
        <w:tc>
          <w:tcPr>
            <w:tcW w:w="704" w:type="dxa"/>
          </w:tcPr>
          <w:p w:rsidR="00880F5F" w:rsidRPr="001F02EE" w:rsidRDefault="00880F5F" w:rsidP="00880F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985" w:type="dxa"/>
          </w:tcPr>
          <w:p w:rsidR="00880F5F" w:rsidRPr="006F727A" w:rsidRDefault="00880F5F" w:rsidP="00880F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 xml:space="preserve">Бумага для принтера (5 роллов)- PRINTER PAPER из комплекта Система определения </w:t>
            </w:r>
            <w:r w:rsidRPr="006F72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ионного и газового состава крови in vitro автоматическая Gem Premier 4000 в комплекте с картриджами, контрольными материалами и принадлежностями  </w:t>
            </w:r>
          </w:p>
        </w:tc>
        <w:tc>
          <w:tcPr>
            <w:tcW w:w="5386" w:type="dxa"/>
          </w:tcPr>
          <w:p w:rsidR="00880F5F" w:rsidRPr="006F727A" w:rsidRDefault="00880F5F" w:rsidP="00880F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lastRenderedPageBreak/>
              <w:t>Бумага для встроенного термопринтера Анализатора газов крови GEM PREMIER 4000, ширина 8 мм. Упаковка 5 шт.</w:t>
            </w:r>
          </w:p>
        </w:tc>
        <w:tc>
          <w:tcPr>
            <w:tcW w:w="851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850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50 922</w:t>
            </w:r>
          </w:p>
        </w:tc>
        <w:tc>
          <w:tcPr>
            <w:tcW w:w="1418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254 610,00   </w:t>
            </w:r>
          </w:p>
        </w:tc>
        <w:tc>
          <w:tcPr>
            <w:tcW w:w="1559" w:type="dxa"/>
          </w:tcPr>
          <w:p w:rsidR="00880F5F" w:rsidRDefault="00880F5F" w:rsidP="00880F5F">
            <w:pPr>
              <w:jc w:val="center"/>
            </w:pPr>
            <w:r w:rsidRPr="001234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НПФ «Медилэнд»</w:t>
            </w:r>
          </w:p>
        </w:tc>
        <w:tc>
          <w:tcPr>
            <w:tcW w:w="1292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50 922</w:t>
            </w:r>
          </w:p>
        </w:tc>
      </w:tr>
      <w:tr w:rsidR="00880F5F" w:rsidRPr="001F02EE" w:rsidTr="00C17D21">
        <w:trPr>
          <w:trHeight w:val="413"/>
        </w:trPr>
        <w:tc>
          <w:tcPr>
            <w:tcW w:w="704" w:type="dxa"/>
          </w:tcPr>
          <w:p w:rsidR="00880F5F" w:rsidRPr="001F02EE" w:rsidRDefault="00880F5F" w:rsidP="00880F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880F5F" w:rsidRPr="006F727A" w:rsidRDefault="00880F5F" w:rsidP="00880F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 xml:space="preserve">Набор гепариновых капилляров с крышечками, стержнями и магнитом, 170 мкл, 200 шт/уп. из комплекта Анализатор газов крови, электролитов и метаболитов GEM Premier 5000  </w:t>
            </w:r>
          </w:p>
        </w:tc>
        <w:tc>
          <w:tcPr>
            <w:tcW w:w="5386" w:type="dxa"/>
          </w:tcPr>
          <w:p w:rsidR="00880F5F" w:rsidRPr="006F727A" w:rsidRDefault="00880F5F" w:rsidP="00880F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Набор гепариновых капилляров в комплекте: 2 уп. Капилляр по 100 шт. в каждой (объём 170 мкл.), 2 уп. Крышечек для закрытия капилляра, 1 уп. (200 шт.) Металлических стрежней для перемешивания образца внутри капилляра, магнит для фиксации металлических стержней</w:t>
            </w:r>
          </w:p>
        </w:tc>
        <w:tc>
          <w:tcPr>
            <w:tcW w:w="851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850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63 086</w:t>
            </w:r>
          </w:p>
        </w:tc>
        <w:tc>
          <w:tcPr>
            <w:tcW w:w="1418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630 860,00   </w:t>
            </w:r>
          </w:p>
        </w:tc>
        <w:tc>
          <w:tcPr>
            <w:tcW w:w="1559" w:type="dxa"/>
          </w:tcPr>
          <w:p w:rsidR="00880F5F" w:rsidRDefault="00880F5F" w:rsidP="00880F5F">
            <w:pPr>
              <w:jc w:val="center"/>
            </w:pPr>
            <w:r w:rsidRPr="00580C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НПФ «Медилэнд»</w:t>
            </w:r>
          </w:p>
        </w:tc>
        <w:tc>
          <w:tcPr>
            <w:tcW w:w="1292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63 086</w:t>
            </w:r>
          </w:p>
        </w:tc>
      </w:tr>
      <w:tr w:rsidR="00880F5F" w:rsidRPr="001F02EE" w:rsidTr="00C17D21">
        <w:trPr>
          <w:trHeight w:val="413"/>
        </w:trPr>
        <w:tc>
          <w:tcPr>
            <w:tcW w:w="704" w:type="dxa"/>
          </w:tcPr>
          <w:p w:rsidR="00880F5F" w:rsidRPr="001F02EE" w:rsidRDefault="00880F5F" w:rsidP="00880F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985" w:type="dxa"/>
          </w:tcPr>
          <w:p w:rsidR="00880F5F" w:rsidRPr="006F727A" w:rsidRDefault="00880F5F" w:rsidP="00880F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Устройство с поршнем для взятия проб крови Monovette® с Ca2+-сбалансированным литий гепарином, номинальный объем 1 мл из комплекта Устройство с поршнем для взятия проб крови Monovette® с Са2+-сбалансированным литий гепарином</w:t>
            </w:r>
          </w:p>
        </w:tc>
        <w:tc>
          <w:tcPr>
            <w:tcW w:w="5386" w:type="dxa"/>
          </w:tcPr>
          <w:p w:rsidR="00880F5F" w:rsidRPr="006F727A" w:rsidRDefault="00880F5F" w:rsidP="00880F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Устройства с поршнем для взятия проб крови Monovette® на 1  мл состоит из пластикового контейнера (пробирка), штока поршня, адаптера с насадкой типа Луер (резьбовая крышка), оранжевого пластикового колпачка и Са2+-сбалансированного гепарина (50МЕ/мл крови, распыляемого в капельном виде) в качестве добавки. Гепарин для газов крови в жидкой форме гарантирует быстрое и оптимальное перемешивание крови и антикоагулянта. Основное назначение устройств – взятие образцов венозной и артериальной крови и быстрого получения результатов анализа на газы крови, рН или электролиты с помощью анализатора газов крови в течение 15 минут после взятия образца. Устройства  поставляються как в индивидуальной упаковке для соблюдения внешней и внутренней стерильности, в упаковке 500 шт.</w:t>
            </w:r>
          </w:p>
        </w:tc>
        <w:tc>
          <w:tcPr>
            <w:tcW w:w="851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850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393 812</w:t>
            </w:r>
          </w:p>
        </w:tc>
        <w:tc>
          <w:tcPr>
            <w:tcW w:w="1418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393 812,00   </w:t>
            </w:r>
          </w:p>
        </w:tc>
        <w:tc>
          <w:tcPr>
            <w:tcW w:w="1559" w:type="dxa"/>
          </w:tcPr>
          <w:p w:rsidR="00880F5F" w:rsidRDefault="00880F5F" w:rsidP="00880F5F">
            <w:pPr>
              <w:jc w:val="center"/>
            </w:pPr>
            <w:r w:rsidRPr="00580C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НПФ «Медилэнд»</w:t>
            </w:r>
          </w:p>
        </w:tc>
        <w:tc>
          <w:tcPr>
            <w:tcW w:w="1292" w:type="dxa"/>
          </w:tcPr>
          <w:p w:rsidR="00880F5F" w:rsidRPr="006F727A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393 812</w:t>
            </w:r>
          </w:p>
        </w:tc>
      </w:tr>
      <w:tr w:rsidR="00880F5F" w:rsidRPr="001F02EE" w:rsidTr="00C17D21">
        <w:trPr>
          <w:trHeight w:val="413"/>
        </w:trPr>
        <w:tc>
          <w:tcPr>
            <w:tcW w:w="704" w:type="dxa"/>
          </w:tcPr>
          <w:p w:rsidR="00880F5F" w:rsidRPr="001F02EE" w:rsidRDefault="00880F5F" w:rsidP="00880F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880F5F" w:rsidRPr="006F727A" w:rsidRDefault="00880F5F" w:rsidP="00880F5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386" w:type="dxa"/>
            <w:vAlign w:val="bottom"/>
          </w:tcPr>
          <w:p w:rsidR="00880F5F" w:rsidRPr="006F727A" w:rsidRDefault="00880F5F" w:rsidP="00880F5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bottom"/>
          </w:tcPr>
          <w:p w:rsidR="00880F5F" w:rsidRPr="006F727A" w:rsidRDefault="00880F5F" w:rsidP="00880F5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880F5F" w:rsidRPr="006F727A" w:rsidRDefault="00880F5F" w:rsidP="00880F5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880F5F" w:rsidRPr="006F727A" w:rsidRDefault="00880F5F" w:rsidP="00880F5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bottom"/>
          </w:tcPr>
          <w:p w:rsidR="00880F5F" w:rsidRPr="006F727A" w:rsidRDefault="00880F5F" w:rsidP="00880F5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9 745 699,00   </w:t>
            </w:r>
          </w:p>
        </w:tc>
        <w:tc>
          <w:tcPr>
            <w:tcW w:w="1559" w:type="dxa"/>
          </w:tcPr>
          <w:p w:rsidR="00880F5F" w:rsidRPr="001F02EE" w:rsidRDefault="00880F5F" w:rsidP="0088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</w:tcPr>
          <w:p w:rsidR="00880F5F" w:rsidRPr="001F02EE" w:rsidRDefault="00880F5F" w:rsidP="0088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1F02E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1F02EE" w:rsidRDefault="001B5E15" w:rsidP="00AA795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1F02EE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670"/>
        <w:gridCol w:w="709"/>
        <w:gridCol w:w="708"/>
        <w:gridCol w:w="993"/>
        <w:gridCol w:w="1417"/>
        <w:gridCol w:w="1559"/>
      </w:tblGrid>
      <w:tr w:rsidR="00D37E4E" w:rsidRPr="001F02EE" w:rsidTr="00D37E4E">
        <w:trPr>
          <w:trHeight w:val="274"/>
        </w:trPr>
        <w:tc>
          <w:tcPr>
            <w:tcW w:w="704" w:type="dxa"/>
            <w:hideMark/>
          </w:tcPr>
          <w:p w:rsidR="00D37E4E" w:rsidRPr="001F02EE" w:rsidRDefault="00D37E4E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410" w:type="dxa"/>
            <w:hideMark/>
          </w:tcPr>
          <w:p w:rsidR="00D37E4E" w:rsidRPr="001F02EE" w:rsidRDefault="00D37E4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0" w:type="dxa"/>
            <w:hideMark/>
          </w:tcPr>
          <w:p w:rsidR="00D37E4E" w:rsidRPr="001F02EE" w:rsidRDefault="00D37E4E" w:rsidP="00AC3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D37E4E" w:rsidRPr="001F02EE" w:rsidRDefault="00D37E4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37E4E" w:rsidRPr="001F02EE" w:rsidRDefault="00D37E4E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hideMark/>
          </w:tcPr>
          <w:p w:rsidR="00D37E4E" w:rsidRPr="001F02EE" w:rsidRDefault="00D37E4E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3" w:type="dxa"/>
            <w:hideMark/>
          </w:tcPr>
          <w:p w:rsidR="00D37E4E" w:rsidRPr="001F02EE" w:rsidRDefault="00D37E4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7" w:type="dxa"/>
            <w:hideMark/>
          </w:tcPr>
          <w:p w:rsidR="00D37E4E" w:rsidRPr="001F02EE" w:rsidRDefault="00D37E4E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</w:tcPr>
          <w:p w:rsidR="00D37E4E" w:rsidRPr="001F02EE" w:rsidRDefault="00D37E4E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НПФ 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Медилэнд</w:t>
            </w: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D37E4E" w:rsidRPr="00D37E4E" w:rsidRDefault="00D37E4E" w:rsidP="00D37E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БИН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930140000809</w:t>
            </w:r>
          </w:p>
        </w:tc>
      </w:tr>
      <w:tr w:rsidR="00D37E4E" w:rsidRPr="001F02EE" w:rsidTr="00D37E4E">
        <w:trPr>
          <w:trHeight w:val="274"/>
        </w:trPr>
        <w:tc>
          <w:tcPr>
            <w:tcW w:w="704" w:type="dxa"/>
          </w:tcPr>
          <w:p w:rsidR="00D37E4E" w:rsidRPr="00532FB9" w:rsidRDefault="00D37E4E" w:rsidP="00532F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32F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D37E4E" w:rsidRPr="006F727A" w:rsidRDefault="00D37E4E" w:rsidP="00532F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 xml:space="preserve">Картридж с iQM для исследования газов крови/гематокрита/электролитов/лактата/глюкозы GEM 3/3.5K BG/ISE/GL 075 TEST IQM PAK из комплекта Анализатор газов крови, электролитов и метаболитов GEM Premier 3500  </w:t>
            </w:r>
          </w:p>
        </w:tc>
        <w:tc>
          <w:tcPr>
            <w:tcW w:w="5670" w:type="dxa"/>
          </w:tcPr>
          <w:p w:rsidR="00D37E4E" w:rsidRPr="006F727A" w:rsidRDefault="00D37E4E" w:rsidP="00532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iQM Картридж для исследования газов крови/гематокрита/ электролитов/ глюкозы/ молочной кислоты, 075 образцов предназначен для проведения 075 исследований образцов гепаринизированной цельной крови пациентов по следующим параметрам: pH, pCO2, pO2, Na+, K+, Ca++ , гематокрита, глюкозе и лактату.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(pH, pCO2, Na+, K+, Ca++), амперометрия (pO2, глюкоза, лактат), проводимость (гематокрит). Время получения результата – 85 сек с момента подачи образца. Срок службы на борту - 21 день</w:t>
            </w:r>
          </w:p>
        </w:tc>
        <w:tc>
          <w:tcPr>
            <w:tcW w:w="709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561 023</w:t>
            </w:r>
          </w:p>
        </w:tc>
        <w:tc>
          <w:tcPr>
            <w:tcW w:w="1417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3 366 138,00   </w:t>
            </w:r>
          </w:p>
        </w:tc>
        <w:tc>
          <w:tcPr>
            <w:tcW w:w="1559" w:type="dxa"/>
          </w:tcPr>
          <w:p w:rsidR="00D37E4E" w:rsidRPr="001F02EE" w:rsidRDefault="00C56E46" w:rsidP="00532F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561 023</w:t>
            </w:r>
          </w:p>
        </w:tc>
      </w:tr>
      <w:tr w:rsidR="00D37E4E" w:rsidRPr="001F02EE" w:rsidTr="00D37E4E">
        <w:trPr>
          <w:trHeight w:val="274"/>
        </w:trPr>
        <w:tc>
          <w:tcPr>
            <w:tcW w:w="704" w:type="dxa"/>
          </w:tcPr>
          <w:p w:rsidR="00D37E4E" w:rsidRPr="00532FB9" w:rsidRDefault="00D37E4E" w:rsidP="00532F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32F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37E4E" w:rsidRPr="006F727A" w:rsidRDefault="00D37E4E" w:rsidP="00532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 xml:space="preserve">Картридж с iQM для исследования газов крови/гематокрита/электролитов/лактата/глюкозы GEM 3/3.5K </w:t>
            </w:r>
            <w:r w:rsidRPr="006F72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BG/ISE/GL 150 TEST IQM PAK из комплекта Анализатор газов крови, электролитов и метаболитов GEM Premier 3500 </w:t>
            </w:r>
          </w:p>
        </w:tc>
        <w:tc>
          <w:tcPr>
            <w:tcW w:w="5670" w:type="dxa"/>
          </w:tcPr>
          <w:p w:rsidR="00D37E4E" w:rsidRPr="006F727A" w:rsidRDefault="00D37E4E" w:rsidP="00532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iQM Картридж для исследования газов крови/гематокрита/ электролитов/ глюкозы/ молочной кислоты, 150 образцов предназначен для проведения 150 исследований образцов гепаринизированной цельной крови пациентов по следующим параметрам: pH, pCO2, pO2, Na+, K+, Ca++ , гематокрита, глюкозе </w:t>
            </w:r>
            <w:r w:rsidRPr="006F727A">
              <w:rPr>
                <w:rFonts w:ascii="Times New Roman" w:hAnsi="Times New Roman"/>
                <w:sz w:val="16"/>
                <w:szCs w:val="16"/>
              </w:rPr>
              <w:lastRenderedPageBreak/>
              <w:t>и лактату.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(pH, pCO2, Na+, K+, Ca++), амперометрия (pO2, глюкоза, лактат), проводимость (гематокрит). Время получения результата – 85 сек с момента подачи образца. Срок службы на борту - 21 день</w:t>
            </w:r>
          </w:p>
        </w:tc>
        <w:tc>
          <w:tcPr>
            <w:tcW w:w="709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708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786 568</w:t>
            </w:r>
          </w:p>
        </w:tc>
        <w:tc>
          <w:tcPr>
            <w:tcW w:w="1417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4 719 408,00   </w:t>
            </w:r>
          </w:p>
        </w:tc>
        <w:tc>
          <w:tcPr>
            <w:tcW w:w="1559" w:type="dxa"/>
          </w:tcPr>
          <w:p w:rsidR="00D37E4E" w:rsidRPr="001F02EE" w:rsidRDefault="00880F5F" w:rsidP="00532F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786 568</w:t>
            </w:r>
          </w:p>
        </w:tc>
      </w:tr>
      <w:tr w:rsidR="00D37E4E" w:rsidRPr="001F02EE" w:rsidTr="00D37E4E">
        <w:trPr>
          <w:trHeight w:val="274"/>
        </w:trPr>
        <w:tc>
          <w:tcPr>
            <w:tcW w:w="704" w:type="dxa"/>
          </w:tcPr>
          <w:p w:rsidR="00D37E4E" w:rsidRPr="00532FB9" w:rsidRDefault="00D37E4E" w:rsidP="00532F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32F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0" w:type="dxa"/>
          </w:tcPr>
          <w:p w:rsidR="00D37E4E" w:rsidRPr="006F727A" w:rsidRDefault="00D37E4E" w:rsidP="00532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 xml:space="preserve">Реагент контроля качества GEM CVP (Изделие для утверждения калибровки) Multipak из комплекта анализатора газов крови, электролитов и метаболитов GEM PREMIER 3000 (5 х 4 х 2,5 мл) </w:t>
            </w:r>
          </w:p>
        </w:tc>
        <w:tc>
          <w:tcPr>
            <w:tcW w:w="5670" w:type="dxa"/>
          </w:tcPr>
          <w:p w:rsidR="00D37E4E" w:rsidRPr="006F727A" w:rsidRDefault="00D37E4E" w:rsidP="00532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Реагенты контроля качества: для проведения калибровки. Упаковка содержит 4 уровня контроля по 5 ампул каждого. CVP 1-2 - для проведения калибровки по pH/pO2/pCO2/Na/K/Ca.; CVP 3-4 для проведения калибровки Hct.; 4 уровня – 20  ампул в упаковке.</w:t>
            </w:r>
          </w:p>
        </w:tc>
        <w:tc>
          <w:tcPr>
            <w:tcW w:w="709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708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126 957</w:t>
            </w:r>
          </w:p>
        </w:tc>
        <w:tc>
          <w:tcPr>
            <w:tcW w:w="1417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380 871,00   </w:t>
            </w:r>
          </w:p>
        </w:tc>
        <w:tc>
          <w:tcPr>
            <w:tcW w:w="1559" w:type="dxa"/>
          </w:tcPr>
          <w:p w:rsidR="00D37E4E" w:rsidRPr="001F02EE" w:rsidRDefault="00880F5F" w:rsidP="00532F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126 957</w:t>
            </w:r>
          </w:p>
        </w:tc>
      </w:tr>
      <w:tr w:rsidR="00D37E4E" w:rsidRPr="001F02EE" w:rsidTr="00D37E4E">
        <w:trPr>
          <w:trHeight w:val="274"/>
        </w:trPr>
        <w:tc>
          <w:tcPr>
            <w:tcW w:w="704" w:type="dxa"/>
          </w:tcPr>
          <w:p w:rsidR="00D37E4E" w:rsidRPr="00532FB9" w:rsidRDefault="00D37E4E" w:rsidP="00532F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32F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D37E4E" w:rsidRPr="006F727A" w:rsidRDefault="00D37E4E" w:rsidP="00532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 xml:space="preserve">Бумага для принтера (5 роллов)- PRINTER PAPER из комплекта Система определения ионного и газового состава крови in vitro автоматическая Gem Premier 4000 в комплекте с картриджами, контрольными материалами и принадлежностями  </w:t>
            </w:r>
          </w:p>
        </w:tc>
        <w:tc>
          <w:tcPr>
            <w:tcW w:w="5670" w:type="dxa"/>
          </w:tcPr>
          <w:p w:rsidR="00D37E4E" w:rsidRPr="006F727A" w:rsidRDefault="00D37E4E" w:rsidP="00532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Бумага для встроенного термопринтера Анализатора газов крови GEM PREMIER 4000, ширина 8 мм. Упаковка 5 шт.</w:t>
            </w:r>
          </w:p>
        </w:tc>
        <w:tc>
          <w:tcPr>
            <w:tcW w:w="709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708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50 922</w:t>
            </w:r>
          </w:p>
        </w:tc>
        <w:tc>
          <w:tcPr>
            <w:tcW w:w="1417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254 610,00   </w:t>
            </w:r>
          </w:p>
        </w:tc>
        <w:tc>
          <w:tcPr>
            <w:tcW w:w="1559" w:type="dxa"/>
          </w:tcPr>
          <w:p w:rsidR="00D37E4E" w:rsidRPr="001F02EE" w:rsidRDefault="00880F5F" w:rsidP="00532F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50 922</w:t>
            </w:r>
          </w:p>
        </w:tc>
      </w:tr>
      <w:tr w:rsidR="00D37E4E" w:rsidRPr="001F02EE" w:rsidTr="00D37E4E">
        <w:trPr>
          <w:trHeight w:val="274"/>
        </w:trPr>
        <w:tc>
          <w:tcPr>
            <w:tcW w:w="704" w:type="dxa"/>
          </w:tcPr>
          <w:p w:rsidR="00D37E4E" w:rsidRPr="00532FB9" w:rsidRDefault="00D37E4E" w:rsidP="00532F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32F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D37E4E" w:rsidRPr="006F727A" w:rsidRDefault="00D37E4E" w:rsidP="00532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 xml:space="preserve">Набор гепариновых капилляров с крышечками, стержнями и магнитом, 170 мкл, 200 шт/уп. из комплекта Анализатор газов крови, электролитов и метаболитов GEM Premier 5000  </w:t>
            </w:r>
          </w:p>
        </w:tc>
        <w:tc>
          <w:tcPr>
            <w:tcW w:w="5670" w:type="dxa"/>
          </w:tcPr>
          <w:p w:rsidR="00D37E4E" w:rsidRPr="006F727A" w:rsidRDefault="00D37E4E" w:rsidP="00532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Набор гепариновых капилляров в комплекте: 2 уп. Капилляр по 100 шт. в каждой (объём 170 мкл.), 2 уп. Крышечек для закрытия капилляра, 1 уп. (200 шт.) Металлических стрежней для перемешивания образца внутри капилляра, магнит для фиксации металлических стержней</w:t>
            </w:r>
          </w:p>
        </w:tc>
        <w:tc>
          <w:tcPr>
            <w:tcW w:w="709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708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63 086</w:t>
            </w:r>
          </w:p>
        </w:tc>
        <w:tc>
          <w:tcPr>
            <w:tcW w:w="1417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630 860,00   </w:t>
            </w:r>
          </w:p>
        </w:tc>
        <w:tc>
          <w:tcPr>
            <w:tcW w:w="1559" w:type="dxa"/>
          </w:tcPr>
          <w:p w:rsidR="00D37E4E" w:rsidRPr="001F02EE" w:rsidRDefault="00880F5F" w:rsidP="00532F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63 086</w:t>
            </w:r>
          </w:p>
        </w:tc>
      </w:tr>
      <w:tr w:rsidR="00D37E4E" w:rsidRPr="001F02EE" w:rsidTr="00D37E4E">
        <w:trPr>
          <w:trHeight w:val="274"/>
        </w:trPr>
        <w:tc>
          <w:tcPr>
            <w:tcW w:w="704" w:type="dxa"/>
          </w:tcPr>
          <w:p w:rsidR="00D37E4E" w:rsidRPr="00532FB9" w:rsidRDefault="00D37E4E" w:rsidP="00532F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32F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D37E4E" w:rsidRPr="006F727A" w:rsidRDefault="00D37E4E" w:rsidP="00532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Устройство с поршнем для взятия проб крови Monovette® с Ca2+-сбалансированным литий гепарином, номинальный объем 1 мл из комплекта Устройство с поршнем для взятия проб крови Monovette® с Са2+-сбалансированным литий гепарином</w:t>
            </w:r>
          </w:p>
        </w:tc>
        <w:tc>
          <w:tcPr>
            <w:tcW w:w="5670" w:type="dxa"/>
          </w:tcPr>
          <w:p w:rsidR="00D37E4E" w:rsidRPr="006F727A" w:rsidRDefault="00D37E4E" w:rsidP="00532FB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Устройства с поршнем для взятия проб крови Monovette® на 1  мл состоит из пластикового контейнера (пробирка), штока поршня, адаптера с насадкой типа Луер (резьбовая крышка), оранжевого пластикового колпачка и Са2+-сбалансированного гепарина (50МЕ/мл крови, распыляемого в капельном виде) в качестве добавки. Гепарин для газов крови в жидкой форме гарантирует быстрое и оптимальное перемешивание крови и антикоагулянта. Основное назначение устройств – взятие образцов венозной и артериальной крови и быстрого получения результатов анализа на газы крови, рН и</w:t>
            </w:r>
            <w:bookmarkStart w:id="0" w:name="_GoBack"/>
            <w:bookmarkEnd w:id="0"/>
            <w:r w:rsidRPr="006F727A">
              <w:rPr>
                <w:rFonts w:ascii="Times New Roman" w:hAnsi="Times New Roman"/>
                <w:sz w:val="16"/>
                <w:szCs w:val="16"/>
              </w:rPr>
              <w:t>ли электролиты с помощью анализатора газов крови в течение 15 минут после взятия образца. Устройства  поставляються как в индивидуальной упаковке для соблюдения внешней и внутренней стерильности, в упаковке 500 шт.</w:t>
            </w:r>
          </w:p>
        </w:tc>
        <w:tc>
          <w:tcPr>
            <w:tcW w:w="709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708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393 812</w:t>
            </w:r>
          </w:p>
        </w:tc>
        <w:tc>
          <w:tcPr>
            <w:tcW w:w="1417" w:type="dxa"/>
          </w:tcPr>
          <w:p w:rsidR="00D37E4E" w:rsidRPr="006F727A" w:rsidRDefault="00D37E4E" w:rsidP="00532F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393 812,00   </w:t>
            </w:r>
          </w:p>
        </w:tc>
        <w:tc>
          <w:tcPr>
            <w:tcW w:w="1559" w:type="dxa"/>
          </w:tcPr>
          <w:p w:rsidR="00D37E4E" w:rsidRPr="001F02EE" w:rsidRDefault="00880F5F" w:rsidP="00532F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sz w:val="16"/>
                <w:szCs w:val="16"/>
              </w:rPr>
              <w:t>393 812</w:t>
            </w:r>
          </w:p>
        </w:tc>
      </w:tr>
      <w:tr w:rsidR="00D37E4E" w:rsidRPr="001F02EE" w:rsidTr="00D37E4E">
        <w:trPr>
          <w:trHeight w:val="274"/>
        </w:trPr>
        <w:tc>
          <w:tcPr>
            <w:tcW w:w="704" w:type="dxa"/>
          </w:tcPr>
          <w:p w:rsidR="00D37E4E" w:rsidRPr="001F02EE" w:rsidRDefault="00D37E4E" w:rsidP="00532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37E4E" w:rsidRPr="006F727A" w:rsidRDefault="00D37E4E" w:rsidP="00532FB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670" w:type="dxa"/>
            <w:vAlign w:val="bottom"/>
          </w:tcPr>
          <w:p w:rsidR="00D37E4E" w:rsidRPr="006F727A" w:rsidRDefault="00D37E4E" w:rsidP="00532F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D37E4E" w:rsidRPr="006F727A" w:rsidRDefault="00D37E4E" w:rsidP="00532F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bottom"/>
          </w:tcPr>
          <w:p w:rsidR="00D37E4E" w:rsidRPr="006F727A" w:rsidRDefault="00D37E4E" w:rsidP="00532F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D37E4E" w:rsidRPr="006F727A" w:rsidRDefault="00D37E4E" w:rsidP="00532F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bottom"/>
          </w:tcPr>
          <w:p w:rsidR="00D37E4E" w:rsidRPr="004A5587" w:rsidRDefault="00D37E4E" w:rsidP="004A558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F72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9 745 699,00   </w:t>
            </w:r>
          </w:p>
        </w:tc>
        <w:tc>
          <w:tcPr>
            <w:tcW w:w="1559" w:type="dxa"/>
          </w:tcPr>
          <w:p w:rsidR="00D37E4E" w:rsidRPr="001F02EE" w:rsidRDefault="00D37E4E" w:rsidP="00532F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A5587" w:rsidRDefault="004A5587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Pr="001A345E" w:rsidRDefault="001B5E15" w:rsidP="001A345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A345E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1A345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266057" w:rsidRPr="001F02EE" w:rsidRDefault="00266057" w:rsidP="00266057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271E42" w:rsidRPr="00D37E4E" w:rsidRDefault="00D37E4E" w:rsidP="00D37E4E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</w:t>
      </w:r>
      <w:r w:rsid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45175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- </w:t>
      </w: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ТОО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НПФ </w:t>
      </w: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Медилэнд</w:t>
      </w: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РК,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г. </w:t>
      </w:r>
      <w:r w:rsidR="00745175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Алмат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ы пр. Райымбек 417 А, н.п. 1</w:t>
      </w:r>
      <w:r w:rsidR="00745175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о</w:t>
      </w:r>
      <w:r w:rsidR="003822C6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11.03</w:t>
      </w:r>
      <w:r w:rsidR="003822C6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.2024 г., в 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5</w:t>
      </w:r>
      <w:r w:rsidR="003822C6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ч</w:t>
      </w:r>
      <w:r w:rsidR="00275555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3822C6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</w:t>
      </w:r>
      <w:r w:rsidR="00AC3E6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</w:t>
      </w:r>
      <w:r w:rsidR="003822C6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м</w:t>
      </w:r>
      <w:r w:rsidR="00C5289A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</w:t>
      </w:r>
    </w:p>
    <w:p w:rsidR="00C5289A" w:rsidRPr="001F02EE" w:rsidRDefault="001F02EE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</w:p>
    <w:p w:rsidR="001B5E15" w:rsidRPr="001F02EE" w:rsidRDefault="00CA4DAB" w:rsidP="001F02EE">
      <w:pPr>
        <w:spacing w:after="0"/>
        <w:rPr>
          <w:rFonts w:ascii="Times New Roman" w:hAnsi="Times New Roman"/>
          <w:b/>
          <w:bCs/>
          <w:sz w:val="16"/>
          <w:szCs w:val="16"/>
        </w:rPr>
      </w:pP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</w:t>
      </w:r>
      <w:r w:rsidR="007357B3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</w:t>
      </w:r>
      <w:r w:rsidR="001B5E15" w:rsidRPr="001F02E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1F02EE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1F02EE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357B3" w:rsidRPr="001F02EE" w:rsidRDefault="004B404D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- </w:t>
      </w: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ТОО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НПФ </w:t>
      </w: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Медилэнд</w:t>
      </w: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РК,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г. </w:t>
      </w: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Алмат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ы пр. Райымбек 417 А, н.п. 1</w:t>
      </w: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</w:t>
      </w:r>
      <w:r w:rsidR="001F02E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EE5E1E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 лоты  №</w:t>
      </w:r>
      <w:r w:rsidR="00E216EF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,2,3,4,5,6</w:t>
      </w:r>
      <w:r w:rsidR="00E216EF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7357B3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)        сумма договор:</w:t>
      </w:r>
      <w:r w:rsidR="0059731F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C215D3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82539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9 745 699 </w:t>
      </w:r>
      <w:r w:rsidR="0059731F"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1B5E15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</w:t>
      </w:r>
    </w:p>
    <w:p w:rsidR="00825398" w:rsidRDefault="00825398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825398" w:rsidRPr="001F02EE" w:rsidRDefault="00825398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CB15F9" w:rsidRPr="001F02EE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1F02EE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 </w:t>
      </w:r>
      <w:r w:rsidRPr="001F02EE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1F02EE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1F02E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1F02EE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1F02EE" w:rsidRDefault="001B5E15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>– отсутствует;</w:t>
      </w:r>
    </w:p>
    <w:p w:rsidR="00555FD7" w:rsidRPr="001F02EE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1F02EE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1F02EE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</w:rPr>
        <w:t xml:space="preserve">  </w:t>
      </w:r>
      <w:r w:rsidRPr="001F02E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F02EE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F02E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F02EE">
        <w:rPr>
          <w:rFonts w:ascii="Times New Roman" w:hAnsi="Times New Roman"/>
          <w:sz w:val="16"/>
          <w:szCs w:val="16"/>
        </w:rPr>
        <w:t xml:space="preserve"> – </w:t>
      </w:r>
      <w:r w:rsidRPr="001F02E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F02E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F02EE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F02EE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1F02EE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1F02E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00" w:rsidRDefault="00692200" w:rsidP="00233E55">
      <w:pPr>
        <w:spacing w:after="0" w:line="240" w:lineRule="auto"/>
      </w:pPr>
      <w:r>
        <w:separator/>
      </w:r>
    </w:p>
  </w:endnote>
  <w:endnote w:type="continuationSeparator" w:id="0">
    <w:p w:rsidR="00692200" w:rsidRDefault="0069220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00" w:rsidRDefault="00692200" w:rsidP="00233E55">
      <w:pPr>
        <w:spacing w:after="0" w:line="240" w:lineRule="auto"/>
      </w:pPr>
      <w:r>
        <w:separator/>
      </w:r>
    </w:p>
  </w:footnote>
  <w:footnote w:type="continuationSeparator" w:id="0">
    <w:p w:rsidR="00692200" w:rsidRDefault="0069220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6"/>
  </w:num>
  <w:num w:numId="5">
    <w:abstractNumId w:val="8"/>
  </w:num>
  <w:num w:numId="6">
    <w:abstractNumId w:val="23"/>
  </w:num>
  <w:num w:numId="7">
    <w:abstractNumId w:val="19"/>
  </w:num>
  <w:num w:numId="8">
    <w:abstractNumId w:val="0"/>
  </w:num>
  <w:num w:numId="9">
    <w:abstractNumId w:val="6"/>
  </w:num>
  <w:num w:numId="10">
    <w:abstractNumId w:val="22"/>
  </w:num>
  <w:num w:numId="11">
    <w:abstractNumId w:val="11"/>
  </w:num>
  <w:num w:numId="12">
    <w:abstractNumId w:val="7"/>
  </w:num>
  <w:num w:numId="13">
    <w:abstractNumId w:val="27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1"/>
  </w:num>
  <w:num w:numId="20">
    <w:abstractNumId w:val="3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5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20"/>
  </w:num>
  <w:num w:numId="28">
    <w:abstractNumId w:val="2"/>
  </w:num>
  <w:num w:numId="29">
    <w:abstractNumId w:val="24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E46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5FB3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D0C5C-726F-4755-A8AB-8CA59955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348</cp:revision>
  <cp:lastPrinted>2024-03-11T09:14:00Z</cp:lastPrinted>
  <dcterms:created xsi:type="dcterms:W3CDTF">2023-07-18T08:43:00Z</dcterms:created>
  <dcterms:modified xsi:type="dcterms:W3CDTF">2024-03-12T09:15:00Z</dcterms:modified>
</cp:coreProperties>
</file>