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27" w:rsidRPr="00E05F90" w:rsidRDefault="003531AD" w:rsidP="001B7B2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7E0BAA">
        <w:rPr>
          <w:rFonts w:ascii="Times New Roman" w:hAnsi="Times New Roman"/>
          <w:b/>
          <w:sz w:val="20"/>
          <w:szCs w:val="20"/>
        </w:rPr>
        <w:t>Протокол №</w:t>
      </w:r>
      <w:r w:rsidR="00F10149">
        <w:rPr>
          <w:rFonts w:ascii="Times New Roman" w:hAnsi="Times New Roman"/>
          <w:b/>
          <w:sz w:val="20"/>
          <w:szCs w:val="20"/>
        </w:rPr>
        <w:t>4</w:t>
      </w:r>
      <w:r w:rsidR="00163C8A" w:rsidRPr="00E05F90">
        <w:rPr>
          <w:rFonts w:ascii="Times New Roman" w:hAnsi="Times New Roman"/>
          <w:b/>
          <w:sz w:val="20"/>
          <w:szCs w:val="20"/>
        </w:rPr>
        <w:t>5</w:t>
      </w:r>
    </w:p>
    <w:p w:rsidR="001B7B27" w:rsidRPr="007E0BAA" w:rsidRDefault="001B7B27" w:rsidP="001B7B2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7E0BAA">
        <w:rPr>
          <w:rFonts w:ascii="Times New Roman" w:hAnsi="Times New Roman"/>
          <w:b/>
          <w:sz w:val="20"/>
          <w:szCs w:val="20"/>
        </w:rPr>
        <w:t xml:space="preserve">      итогов закупа ЛС и МИ  на 2022 год   </w:t>
      </w:r>
    </w:p>
    <w:p w:rsidR="001B7B27" w:rsidRPr="007E0BAA" w:rsidRDefault="001B7B27" w:rsidP="001B7B2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7E0BAA">
        <w:rPr>
          <w:rFonts w:ascii="Times New Roman" w:hAnsi="Times New Roman"/>
          <w:b/>
          <w:sz w:val="20"/>
          <w:szCs w:val="20"/>
        </w:rPr>
        <w:t xml:space="preserve">способом запроса ценовых предложений </w:t>
      </w:r>
    </w:p>
    <w:p w:rsidR="001B7B27" w:rsidRPr="007E0BAA" w:rsidRDefault="001B7B27" w:rsidP="001B7B2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1B7B27" w:rsidRPr="007E0BAA" w:rsidRDefault="001B7B27" w:rsidP="001B7B2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1B7B27" w:rsidRPr="007E0BAA" w:rsidRDefault="001B7B27" w:rsidP="001B7B27">
      <w:pPr>
        <w:pStyle w:val="a3"/>
        <w:rPr>
          <w:rFonts w:ascii="Times New Roman" w:hAnsi="Times New Roman"/>
          <w:b/>
          <w:sz w:val="20"/>
          <w:szCs w:val="20"/>
        </w:rPr>
      </w:pPr>
      <w:r w:rsidRPr="007E0BAA">
        <w:rPr>
          <w:rFonts w:ascii="Times New Roman" w:hAnsi="Times New Roman"/>
          <w:b/>
          <w:sz w:val="20"/>
          <w:szCs w:val="20"/>
        </w:rPr>
        <w:t xml:space="preserve">               с.Узынагаш                                                                                                                                                                                        «</w:t>
      </w:r>
      <w:r w:rsidR="00163C8A" w:rsidRPr="00163C8A">
        <w:rPr>
          <w:rFonts w:ascii="Times New Roman" w:hAnsi="Times New Roman"/>
          <w:b/>
          <w:sz w:val="20"/>
          <w:szCs w:val="20"/>
        </w:rPr>
        <w:t>25</w:t>
      </w:r>
      <w:r w:rsidRPr="007E0BAA">
        <w:rPr>
          <w:rFonts w:ascii="Times New Roman" w:hAnsi="Times New Roman"/>
          <w:b/>
          <w:sz w:val="20"/>
          <w:szCs w:val="20"/>
        </w:rPr>
        <w:t>»</w:t>
      </w:r>
      <w:r w:rsidR="00137141" w:rsidRPr="007E0BAA">
        <w:rPr>
          <w:rFonts w:ascii="Times New Roman" w:hAnsi="Times New Roman"/>
          <w:b/>
          <w:sz w:val="20"/>
          <w:szCs w:val="20"/>
        </w:rPr>
        <w:t xml:space="preserve"> апреля</w:t>
      </w:r>
      <w:r w:rsidRPr="007E0BAA">
        <w:rPr>
          <w:rFonts w:ascii="Times New Roman" w:hAnsi="Times New Roman"/>
          <w:b/>
          <w:sz w:val="20"/>
          <w:szCs w:val="20"/>
          <w:lang w:val="kk-KZ"/>
        </w:rPr>
        <w:t xml:space="preserve">  </w:t>
      </w:r>
      <w:r w:rsidRPr="007E0BAA">
        <w:rPr>
          <w:rFonts w:ascii="Times New Roman" w:hAnsi="Times New Roman"/>
          <w:b/>
          <w:sz w:val="20"/>
          <w:szCs w:val="20"/>
        </w:rPr>
        <w:t xml:space="preserve"> 202</w:t>
      </w:r>
      <w:r w:rsidRPr="007E0BAA">
        <w:rPr>
          <w:rFonts w:ascii="Times New Roman" w:hAnsi="Times New Roman"/>
          <w:b/>
          <w:sz w:val="20"/>
          <w:szCs w:val="20"/>
          <w:lang w:val="kk-KZ"/>
        </w:rPr>
        <w:t>2</w:t>
      </w:r>
      <w:r w:rsidRPr="007E0BAA">
        <w:rPr>
          <w:rFonts w:ascii="Times New Roman" w:hAnsi="Times New Roman"/>
          <w:b/>
          <w:sz w:val="20"/>
          <w:szCs w:val="20"/>
        </w:rPr>
        <w:t xml:space="preserve">г.                                                                                                                                                                      </w:t>
      </w:r>
    </w:p>
    <w:p w:rsidR="001B7B27" w:rsidRPr="007E0BAA" w:rsidRDefault="001B7B27" w:rsidP="001B7B27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1B7B27" w:rsidRPr="007E0BAA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20"/>
          <w:szCs w:val="20"/>
        </w:rPr>
      </w:pPr>
      <w:r w:rsidRPr="007E0BAA">
        <w:rPr>
          <w:rFonts w:ascii="Times New Roman" w:hAnsi="Times New Roman"/>
          <w:b/>
          <w:sz w:val="20"/>
          <w:szCs w:val="20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7E0BAA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20"/>
          <w:szCs w:val="20"/>
        </w:rPr>
      </w:pPr>
    </w:p>
    <w:p w:rsidR="001B7B27" w:rsidRPr="007E0BAA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20"/>
          <w:szCs w:val="20"/>
        </w:rPr>
      </w:pPr>
      <w:r w:rsidRPr="007E0BAA">
        <w:rPr>
          <w:rFonts w:ascii="Times New Roman" w:hAnsi="Times New Roman"/>
          <w:b/>
          <w:sz w:val="20"/>
          <w:szCs w:val="20"/>
        </w:rPr>
        <w:t xml:space="preserve">Краткое описание и цена закупаемых товаров, торговое наименование: </w:t>
      </w:r>
    </w:p>
    <w:p w:rsidR="00124B99" w:rsidRPr="00D058AC" w:rsidRDefault="00124B99" w:rsidP="00124B99">
      <w:pPr>
        <w:pStyle w:val="a3"/>
        <w:jc w:val="both"/>
        <w:rPr>
          <w:rFonts w:ascii="Times New Roman" w:hAnsi="Times New Roman"/>
          <w:b/>
          <w:sz w:val="18"/>
          <w:szCs w:val="18"/>
        </w:rPr>
      </w:pPr>
    </w:p>
    <w:p w:rsidR="001B7B27" w:rsidRPr="00D058AC" w:rsidRDefault="001B7B27" w:rsidP="001B7B27">
      <w:pPr>
        <w:pStyle w:val="a3"/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Style w:val="12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47"/>
        <w:gridCol w:w="3953"/>
        <w:gridCol w:w="837"/>
        <w:gridCol w:w="580"/>
        <w:gridCol w:w="1418"/>
        <w:gridCol w:w="1417"/>
        <w:gridCol w:w="1701"/>
        <w:gridCol w:w="1263"/>
      </w:tblGrid>
      <w:tr w:rsidR="00F10149" w:rsidRPr="00D058AC" w:rsidTr="00B914A3">
        <w:tc>
          <w:tcPr>
            <w:tcW w:w="709" w:type="dxa"/>
            <w:hideMark/>
          </w:tcPr>
          <w:p w:rsidR="00F10149" w:rsidRPr="00D058AC" w:rsidRDefault="00F101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лота</w:t>
            </w:r>
          </w:p>
        </w:tc>
        <w:tc>
          <w:tcPr>
            <w:tcW w:w="2547" w:type="dxa"/>
            <w:hideMark/>
          </w:tcPr>
          <w:p w:rsidR="00F10149" w:rsidRPr="00D058AC" w:rsidRDefault="00F101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3953" w:type="dxa"/>
          </w:tcPr>
          <w:p w:rsidR="00F10149" w:rsidRDefault="00F10149" w:rsidP="00F1014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Техническая спецификация</w:t>
            </w:r>
          </w:p>
          <w:p w:rsidR="00F10149" w:rsidRPr="00D058AC" w:rsidRDefault="00F101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hideMark/>
          </w:tcPr>
          <w:p w:rsidR="00F10149" w:rsidRPr="00D058AC" w:rsidRDefault="00F101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580" w:type="dxa"/>
            <w:hideMark/>
          </w:tcPr>
          <w:p w:rsidR="00F10149" w:rsidRPr="00D058AC" w:rsidRDefault="00F10149" w:rsidP="003531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Кол-во </w:t>
            </w:r>
          </w:p>
        </w:tc>
        <w:tc>
          <w:tcPr>
            <w:tcW w:w="1418" w:type="dxa"/>
            <w:hideMark/>
          </w:tcPr>
          <w:p w:rsidR="00F10149" w:rsidRPr="00D058AC" w:rsidRDefault="00F101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Цена за ед. в тенге  </w:t>
            </w:r>
          </w:p>
        </w:tc>
        <w:tc>
          <w:tcPr>
            <w:tcW w:w="1417" w:type="dxa"/>
            <w:hideMark/>
          </w:tcPr>
          <w:p w:rsidR="00F10149" w:rsidRPr="00D058AC" w:rsidRDefault="00F101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058A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Сумма в тенге                   </w:t>
            </w:r>
          </w:p>
        </w:tc>
        <w:tc>
          <w:tcPr>
            <w:tcW w:w="1701" w:type="dxa"/>
            <w:hideMark/>
          </w:tcPr>
          <w:p w:rsidR="00F10149" w:rsidRPr="00D058AC" w:rsidRDefault="00F101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058A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Победитель</w:t>
            </w:r>
          </w:p>
        </w:tc>
        <w:tc>
          <w:tcPr>
            <w:tcW w:w="1263" w:type="dxa"/>
            <w:hideMark/>
          </w:tcPr>
          <w:p w:rsidR="00F10149" w:rsidRPr="00D058AC" w:rsidRDefault="00F101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058A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Цена</w:t>
            </w:r>
          </w:p>
        </w:tc>
      </w:tr>
      <w:tr w:rsidR="00B914A3" w:rsidRPr="00D058AC" w:rsidTr="00B914A3">
        <w:tc>
          <w:tcPr>
            <w:tcW w:w="709" w:type="dxa"/>
          </w:tcPr>
          <w:p w:rsidR="00B914A3" w:rsidRPr="00D058AC" w:rsidRDefault="00B914A3" w:rsidP="00B914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47" w:type="dxa"/>
          </w:tcPr>
          <w:p w:rsidR="00B914A3" w:rsidRDefault="00B914A3" w:rsidP="00B914A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Набор реагентов для выявления антител класса G и M к Mycoplasma hominis методом иммуноферментного анализа.</w:t>
            </w:r>
          </w:p>
        </w:tc>
        <w:tc>
          <w:tcPr>
            <w:tcW w:w="3953" w:type="dxa"/>
          </w:tcPr>
          <w:p w:rsidR="00B914A3" w:rsidRDefault="00B914A3" w:rsidP="00B914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 реагентов, предназначенный для выявления индивидуальных антител классов G и М к Mycoplasma hominis методом иммуноферментного анализа (ИФА).</w:t>
            </w:r>
            <w:r>
              <w:rPr>
                <w:color w:val="000000"/>
                <w:sz w:val="20"/>
                <w:szCs w:val="20"/>
              </w:rPr>
              <w:br/>
              <w:t xml:space="preserve"> рассчитан на 96 определений, включая контрольные образцы. Возможно 12 независимых постановок ИФА по 8 определений.</w:t>
            </w:r>
            <w:r>
              <w:rPr>
                <w:color w:val="000000"/>
                <w:sz w:val="20"/>
                <w:szCs w:val="20"/>
              </w:rPr>
              <w:br/>
              <w:t>Специфичность выявления антител классов G и М к Mycoplasma hominis – 100 %.</w:t>
            </w:r>
            <w:r>
              <w:rPr>
                <w:color w:val="000000"/>
                <w:sz w:val="20"/>
                <w:szCs w:val="20"/>
              </w:rPr>
              <w:br/>
              <w:t>Чувствительность выявления антител классов G и М к Mycoplasma hominis - 100%.</w:t>
            </w:r>
            <w:r>
              <w:rPr>
                <w:color w:val="000000"/>
                <w:sz w:val="20"/>
                <w:szCs w:val="20"/>
              </w:rPr>
              <w:br/>
              <w:t>Состав набора: 1.Иммуносорбент  – 1 шт.;</w:t>
            </w:r>
            <w:r>
              <w:rPr>
                <w:color w:val="000000"/>
                <w:sz w:val="20"/>
                <w:szCs w:val="20"/>
              </w:rPr>
              <w:br/>
              <w:t>2.Фосфатно-солевой буферный раствор с твином (ФСБ-Тх25) − 1 флакон, 26,0 ± 0,5 мл;</w:t>
            </w:r>
            <w:r>
              <w:rPr>
                <w:color w:val="000000"/>
                <w:sz w:val="20"/>
                <w:szCs w:val="20"/>
              </w:rPr>
              <w:br/>
              <w:t xml:space="preserve">3.Разводящий буферный раствор для сывороток (РБР-С) –  1 флакон, 12,0 ± 0,5 мл; </w:t>
            </w:r>
            <w:r>
              <w:rPr>
                <w:color w:val="000000"/>
                <w:sz w:val="20"/>
                <w:szCs w:val="20"/>
              </w:rPr>
              <w:br/>
              <w:t xml:space="preserve">4.Раствор конъюгата –   1 флакон, 12,0 ± 0,5 мл; </w:t>
            </w:r>
            <w:r>
              <w:rPr>
                <w:color w:val="000000"/>
                <w:sz w:val="20"/>
                <w:szCs w:val="20"/>
              </w:rPr>
              <w:br/>
              <w:t xml:space="preserve">5.Раствор конъюгата –  1 флакон, 12,0 ± 0,5 мл; 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lastRenderedPageBreak/>
              <w:t xml:space="preserve">6.Положительный контрольный образец (К+IgG)  – 1 флакон, 1,5 ± 0,1 мл; </w:t>
            </w:r>
            <w:r>
              <w:rPr>
                <w:color w:val="000000"/>
                <w:sz w:val="20"/>
                <w:szCs w:val="20"/>
              </w:rPr>
              <w:br/>
              <w:t xml:space="preserve">7.Положительный контрольный образец (К+IgМ) –  – 1 флакон, 1,5 ± 0,1 мл; </w:t>
            </w:r>
            <w:r>
              <w:rPr>
                <w:color w:val="000000"/>
                <w:sz w:val="20"/>
                <w:szCs w:val="20"/>
              </w:rPr>
              <w:br/>
              <w:t>8.Отрицательный контрольный образец (К-) -  – 1 флакон, 2,5 ± 0,1 мл;</w:t>
            </w:r>
            <w:r>
              <w:rPr>
                <w:color w:val="000000"/>
                <w:sz w:val="20"/>
                <w:szCs w:val="20"/>
              </w:rPr>
              <w:br/>
              <w:t xml:space="preserve">9.Хромоген – тетраметилбензидин - субстрат (ТМБ–субстрат)  – 1 флакон, 12,0 ± 0,5 мл; </w:t>
            </w:r>
            <w:r>
              <w:rPr>
                <w:color w:val="000000"/>
                <w:sz w:val="20"/>
                <w:szCs w:val="20"/>
              </w:rPr>
              <w:br/>
              <w:t>10.Стоп-реагент – 0,9 М серная кислота, прозрачная бесцветная жидкость – 1 флакон, 6,0 ± 0,5 мл.</w:t>
            </w:r>
          </w:p>
        </w:tc>
        <w:tc>
          <w:tcPr>
            <w:tcW w:w="837" w:type="dxa"/>
          </w:tcPr>
          <w:p w:rsidR="00B914A3" w:rsidRDefault="00B914A3" w:rsidP="00B914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набор</w:t>
            </w:r>
          </w:p>
        </w:tc>
        <w:tc>
          <w:tcPr>
            <w:tcW w:w="580" w:type="dxa"/>
          </w:tcPr>
          <w:p w:rsidR="00B914A3" w:rsidRDefault="00B914A3" w:rsidP="00B914A3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B914A3" w:rsidRDefault="00B914A3" w:rsidP="00B914A3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103 800</w:t>
            </w:r>
          </w:p>
        </w:tc>
        <w:tc>
          <w:tcPr>
            <w:tcW w:w="1417" w:type="dxa"/>
          </w:tcPr>
          <w:p w:rsidR="00B914A3" w:rsidRDefault="00B914A3" w:rsidP="00B914A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103 800,00   </w:t>
            </w:r>
          </w:p>
        </w:tc>
        <w:tc>
          <w:tcPr>
            <w:tcW w:w="1701" w:type="dxa"/>
          </w:tcPr>
          <w:p w:rsidR="00B914A3" w:rsidRPr="00723540" w:rsidRDefault="00B914A3" w:rsidP="00B91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ТОО «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Cracia Group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263" w:type="dxa"/>
          </w:tcPr>
          <w:p w:rsidR="00B914A3" w:rsidRPr="00B914A3" w:rsidRDefault="00B914A3" w:rsidP="00B91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103 000</w:t>
            </w:r>
          </w:p>
        </w:tc>
      </w:tr>
      <w:tr w:rsidR="00B914A3" w:rsidRPr="00B914A3" w:rsidTr="00B914A3">
        <w:tc>
          <w:tcPr>
            <w:tcW w:w="709" w:type="dxa"/>
          </w:tcPr>
          <w:p w:rsidR="00B914A3" w:rsidRPr="00B914A3" w:rsidRDefault="00B914A3" w:rsidP="00B914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914A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2547" w:type="dxa"/>
          </w:tcPr>
          <w:p w:rsidR="00B914A3" w:rsidRPr="00B914A3" w:rsidRDefault="00B914A3" w:rsidP="00B914A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14A3">
              <w:rPr>
                <w:rFonts w:ascii="Times New Roman" w:hAnsi="Times New Roman"/>
                <w:color w:val="000000"/>
                <w:sz w:val="20"/>
                <w:szCs w:val="20"/>
              </w:rPr>
              <w:t>Набор реагентов для выявления антител классов GиМ к Ureaplasma urealyticum методом иммуноферментного анализа.</w:t>
            </w:r>
          </w:p>
        </w:tc>
        <w:tc>
          <w:tcPr>
            <w:tcW w:w="3953" w:type="dxa"/>
          </w:tcPr>
          <w:p w:rsidR="00B914A3" w:rsidRPr="00B914A3" w:rsidRDefault="00B914A3" w:rsidP="00B914A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14A3">
              <w:rPr>
                <w:rFonts w:ascii="Times New Roman" w:hAnsi="Times New Roman"/>
                <w:color w:val="000000"/>
                <w:sz w:val="20"/>
                <w:szCs w:val="20"/>
              </w:rPr>
              <w:t>Предназначен для выявления индивидуальных антител классов G и М к Ureaplasma urealyticum методом иммуноферментного анализа (ИФА). Набор  рассчитан на 96 определений, включая контрольные образцы. Возможно 12 независимых постановок ИФА по 8 определений.  Специфичность выявления антител классов G и М к Ureaplasma urealyticum – 100 %.</w:t>
            </w:r>
            <w:r w:rsidRPr="00B914A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Чувствительность выявления антител классов G и М к Ureaplasma urealyticum - 100%. Срок годности 12 мес.    Класс 2 б – с повышенной степенью риска. Хранение наборов в упаковке предприятия-изготовителя должно производиться при температуре +2 до +8?С в течение всего срока годности. Допускается транспортирование при температуре от +8 до +25 0С в течение 5 дней.    Замораживание не допускается.</w:t>
            </w:r>
          </w:p>
        </w:tc>
        <w:tc>
          <w:tcPr>
            <w:tcW w:w="837" w:type="dxa"/>
          </w:tcPr>
          <w:p w:rsidR="00B914A3" w:rsidRPr="00B914A3" w:rsidRDefault="00B914A3" w:rsidP="00B914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14A3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580" w:type="dxa"/>
          </w:tcPr>
          <w:p w:rsidR="00B914A3" w:rsidRPr="00B914A3" w:rsidRDefault="00B914A3" w:rsidP="00B914A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14A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B914A3" w:rsidRPr="00B914A3" w:rsidRDefault="00B914A3" w:rsidP="00B914A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14A3">
              <w:rPr>
                <w:rFonts w:ascii="Times New Roman" w:hAnsi="Times New Roman"/>
                <w:color w:val="000000"/>
                <w:sz w:val="20"/>
                <w:szCs w:val="20"/>
              </w:rPr>
              <w:t>111 000</w:t>
            </w:r>
          </w:p>
        </w:tc>
        <w:tc>
          <w:tcPr>
            <w:tcW w:w="1417" w:type="dxa"/>
          </w:tcPr>
          <w:p w:rsidR="00B914A3" w:rsidRPr="00B914A3" w:rsidRDefault="00B914A3" w:rsidP="00B914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14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111 000,00   </w:t>
            </w:r>
          </w:p>
        </w:tc>
        <w:tc>
          <w:tcPr>
            <w:tcW w:w="1701" w:type="dxa"/>
          </w:tcPr>
          <w:p w:rsidR="00B914A3" w:rsidRDefault="00B914A3" w:rsidP="00B914A3">
            <w:pPr>
              <w:jc w:val="center"/>
            </w:pPr>
            <w:r w:rsidRPr="00E2619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ТОО «</w:t>
            </w:r>
            <w:r w:rsidRPr="00E2619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Cracia Group</w:t>
            </w:r>
            <w:r w:rsidRPr="00E2619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263" w:type="dxa"/>
          </w:tcPr>
          <w:p w:rsidR="00B914A3" w:rsidRPr="00B914A3" w:rsidRDefault="00B914A3" w:rsidP="00B91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110 000</w:t>
            </w:r>
          </w:p>
        </w:tc>
      </w:tr>
      <w:tr w:rsidR="00B914A3" w:rsidRPr="00B914A3" w:rsidTr="00B914A3">
        <w:tc>
          <w:tcPr>
            <w:tcW w:w="709" w:type="dxa"/>
          </w:tcPr>
          <w:p w:rsidR="00B914A3" w:rsidRPr="00B914A3" w:rsidRDefault="00B914A3" w:rsidP="00B914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914A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547" w:type="dxa"/>
          </w:tcPr>
          <w:p w:rsidR="00B914A3" w:rsidRPr="00B914A3" w:rsidRDefault="00B914A3" w:rsidP="00B914A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14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реагентов для выявления антител классов G и М к Gardnerella vaginalis методом иммуноферментного </w:t>
            </w:r>
            <w:r w:rsidRPr="00B914A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анализа.</w:t>
            </w:r>
          </w:p>
        </w:tc>
        <w:tc>
          <w:tcPr>
            <w:tcW w:w="3953" w:type="dxa"/>
          </w:tcPr>
          <w:p w:rsidR="00B914A3" w:rsidRPr="00B914A3" w:rsidRDefault="00B914A3" w:rsidP="00B914A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14A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Набор реагентов и других связанных с ними материалов, предназначенный для качественного и/или количественного определения антигенов бактерии Gardnerella vaginalis в клиническом образце хромогенным методом.  Специфичность выявления антител </w:t>
            </w:r>
            <w:r w:rsidRPr="00B914A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классов G и М к Gardnerella vaginalis – 100 %. Чувствительность выявления антител классов G и М к Gardnerella vaginalis - 100%.  Срок годности 12 мес.    Класс 2 б – с повышенной степенью риска. Хранение наборов в упаковке предприятия-изготовителя должно производиться при температуре +2 до +8?С в течение всего срока годности. Допускается транспортирование при температуре от +8 до +25 0С в течение 5 дней.    Замораживание не допускается.</w:t>
            </w:r>
          </w:p>
        </w:tc>
        <w:tc>
          <w:tcPr>
            <w:tcW w:w="837" w:type="dxa"/>
          </w:tcPr>
          <w:p w:rsidR="00B914A3" w:rsidRPr="00B914A3" w:rsidRDefault="00B914A3" w:rsidP="00B914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14A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набор</w:t>
            </w:r>
          </w:p>
        </w:tc>
        <w:tc>
          <w:tcPr>
            <w:tcW w:w="580" w:type="dxa"/>
          </w:tcPr>
          <w:p w:rsidR="00B914A3" w:rsidRPr="00B914A3" w:rsidRDefault="00B914A3" w:rsidP="00B914A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14A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B914A3" w:rsidRPr="00B914A3" w:rsidRDefault="00B914A3" w:rsidP="00B914A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14A3">
              <w:rPr>
                <w:rFonts w:ascii="Times New Roman" w:hAnsi="Times New Roman"/>
                <w:color w:val="000000"/>
                <w:sz w:val="20"/>
                <w:szCs w:val="20"/>
              </w:rPr>
              <w:t>104 400</w:t>
            </w:r>
          </w:p>
        </w:tc>
        <w:tc>
          <w:tcPr>
            <w:tcW w:w="1417" w:type="dxa"/>
          </w:tcPr>
          <w:p w:rsidR="00B914A3" w:rsidRPr="00B914A3" w:rsidRDefault="00B914A3" w:rsidP="00B914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14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104 400,00   </w:t>
            </w:r>
          </w:p>
        </w:tc>
        <w:tc>
          <w:tcPr>
            <w:tcW w:w="1701" w:type="dxa"/>
          </w:tcPr>
          <w:p w:rsidR="00B914A3" w:rsidRDefault="00B914A3" w:rsidP="00B914A3">
            <w:pPr>
              <w:jc w:val="center"/>
            </w:pPr>
            <w:r w:rsidRPr="00E2619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ТОО «</w:t>
            </w:r>
            <w:r w:rsidRPr="00E2619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Cracia Group</w:t>
            </w:r>
            <w:r w:rsidRPr="00E2619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263" w:type="dxa"/>
          </w:tcPr>
          <w:p w:rsidR="00B914A3" w:rsidRPr="00B914A3" w:rsidRDefault="00B914A3" w:rsidP="00B91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104 000</w:t>
            </w:r>
          </w:p>
        </w:tc>
      </w:tr>
      <w:tr w:rsidR="00B914A3" w:rsidRPr="00B914A3" w:rsidTr="00B914A3">
        <w:tc>
          <w:tcPr>
            <w:tcW w:w="709" w:type="dxa"/>
          </w:tcPr>
          <w:p w:rsidR="00B914A3" w:rsidRPr="00B914A3" w:rsidRDefault="00B914A3" w:rsidP="00B914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914A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2547" w:type="dxa"/>
          </w:tcPr>
          <w:p w:rsidR="00B914A3" w:rsidRPr="00B914A3" w:rsidRDefault="00B914A3" w:rsidP="00B914A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14A3">
              <w:rPr>
                <w:rFonts w:ascii="Times New Roman" w:hAnsi="Times New Roman"/>
                <w:color w:val="000000"/>
                <w:sz w:val="20"/>
                <w:szCs w:val="20"/>
              </w:rPr>
              <w:t>Набор реагентов для выявления антител классов G и M к Trichomonas vaginalis методом иммуноферментного анализа.</w:t>
            </w:r>
          </w:p>
        </w:tc>
        <w:tc>
          <w:tcPr>
            <w:tcW w:w="3953" w:type="dxa"/>
          </w:tcPr>
          <w:p w:rsidR="00B914A3" w:rsidRPr="00B914A3" w:rsidRDefault="00B914A3" w:rsidP="00B914A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14A3">
              <w:rPr>
                <w:rFonts w:ascii="Times New Roman" w:hAnsi="Times New Roman"/>
                <w:color w:val="000000"/>
                <w:sz w:val="20"/>
                <w:szCs w:val="20"/>
              </w:rPr>
              <w:t>Набор реагентов, предназначенный для выявления индивидуальных антител классов G и М к Trichomonas vaginalis методом иммуноферментного анализа (ИФА).</w:t>
            </w:r>
            <w:r w:rsidRPr="00B914A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Набор реагентов «CAMOMILE – ТРИХО - G/М» рассчитан на 96 определений, включая контрольные образцы. Возможно 12 независимых постановок ИФА по 8 определений.</w:t>
            </w:r>
            <w:r w:rsidRPr="00B914A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Специфичность выявления антител классов G и М к Trichomonas vaginalis – 100 %.</w:t>
            </w:r>
            <w:r w:rsidRPr="00B914A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Чувствительность выявления антител классов G и М к Trichomonas vaginalis - 100%. Срок годности 12 мес.    Класс 2 б – с повышенной степенью риска. Хранение наборов в упаковке предприятия-изготовителя должно производиться при температуре +2 до +8?С в течение всего срока годности. Допускается транспортирование при температуре от +8 до +25 0С в течение 5 дней.    Замораживание не допускается.</w:t>
            </w:r>
          </w:p>
        </w:tc>
        <w:tc>
          <w:tcPr>
            <w:tcW w:w="837" w:type="dxa"/>
          </w:tcPr>
          <w:p w:rsidR="00B914A3" w:rsidRPr="00B914A3" w:rsidRDefault="00B914A3" w:rsidP="00B914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14A3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580" w:type="dxa"/>
          </w:tcPr>
          <w:p w:rsidR="00B914A3" w:rsidRPr="00B914A3" w:rsidRDefault="00B914A3" w:rsidP="00B914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14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1,00   </w:t>
            </w:r>
          </w:p>
        </w:tc>
        <w:tc>
          <w:tcPr>
            <w:tcW w:w="1418" w:type="dxa"/>
          </w:tcPr>
          <w:p w:rsidR="00B914A3" w:rsidRPr="00B914A3" w:rsidRDefault="00B914A3" w:rsidP="00B914A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14A3">
              <w:rPr>
                <w:rFonts w:ascii="Times New Roman" w:hAnsi="Times New Roman"/>
                <w:color w:val="000000"/>
                <w:sz w:val="20"/>
                <w:szCs w:val="20"/>
              </w:rPr>
              <w:t>106 500</w:t>
            </w:r>
          </w:p>
        </w:tc>
        <w:tc>
          <w:tcPr>
            <w:tcW w:w="1417" w:type="dxa"/>
          </w:tcPr>
          <w:p w:rsidR="00B914A3" w:rsidRPr="00B914A3" w:rsidRDefault="00B914A3" w:rsidP="00B914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14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106 500,00   </w:t>
            </w:r>
          </w:p>
        </w:tc>
        <w:tc>
          <w:tcPr>
            <w:tcW w:w="1701" w:type="dxa"/>
          </w:tcPr>
          <w:p w:rsidR="00B914A3" w:rsidRDefault="00B914A3" w:rsidP="00B914A3">
            <w:pPr>
              <w:jc w:val="center"/>
            </w:pPr>
            <w:r w:rsidRPr="00E2619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ТОО «</w:t>
            </w:r>
            <w:r w:rsidRPr="00E2619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Cracia Group</w:t>
            </w:r>
            <w:r w:rsidRPr="00E2619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263" w:type="dxa"/>
          </w:tcPr>
          <w:p w:rsidR="00B914A3" w:rsidRPr="00B914A3" w:rsidRDefault="00B914A3" w:rsidP="00B91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106 000</w:t>
            </w:r>
          </w:p>
        </w:tc>
      </w:tr>
      <w:tr w:rsidR="00B914A3" w:rsidRPr="00B914A3" w:rsidTr="00B914A3">
        <w:tc>
          <w:tcPr>
            <w:tcW w:w="709" w:type="dxa"/>
          </w:tcPr>
          <w:p w:rsidR="00B914A3" w:rsidRPr="00B914A3" w:rsidRDefault="00B914A3" w:rsidP="00B914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914A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547" w:type="dxa"/>
          </w:tcPr>
          <w:p w:rsidR="00B914A3" w:rsidRPr="00B914A3" w:rsidRDefault="00B914A3" w:rsidP="00B914A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14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реагентов для выявления антител классов G и A к Chlamydia trachomatis методом </w:t>
            </w:r>
            <w:r w:rsidRPr="00B914A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иммуноферментного анализа</w:t>
            </w:r>
          </w:p>
        </w:tc>
        <w:tc>
          <w:tcPr>
            <w:tcW w:w="3953" w:type="dxa"/>
          </w:tcPr>
          <w:p w:rsidR="00B914A3" w:rsidRPr="00B914A3" w:rsidRDefault="00B914A3" w:rsidP="00B914A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14A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Предназначен для выявления индивидуальных антител классов G и А к Chlamydia trachomatis методом иммуноферментного анализа (ИФА). </w:t>
            </w:r>
            <w:r w:rsidRPr="00B914A3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B914A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Набор реагентов «CAMOMILE – ХЛАМИ - G/А» рассчитан на 96 определений, включая контрольные образцы. Возможно 12 независимых постановок ИФА по 8 определений.</w:t>
            </w:r>
            <w:r w:rsidRPr="00B914A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Специфичность выявления антител классов G и А к Chlamydia trachomatis – 100 %.</w:t>
            </w:r>
            <w:r w:rsidRPr="00B914A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Чувствительность выявления антител классов G и А к Chlamydia trachomatis - 100%. Срок годности 12 мес.    Класс 2 б – с повышенной степенью риска.</w:t>
            </w:r>
          </w:p>
        </w:tc>
        <w:tc>
          <w:tcPr>
            <w:tcW w:w="837" w:type="dxa"/>
          </w:tcPr>
          <w:p w:rsidR="00B914A3" w:rsidRPr="00B914A3" w:rsidRDefault="00B914A3" w:rsidP="00B914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14A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набор</w:t>
            </w:r>
          </w:p>
        </w:tc>
        <w:tc>
          <w:tcPr>
            <w:tcW w:w="580" w:type="dxa"/>
          </w:tcPr>
          <w:p w:rsidR="00B914A3" w:rsidRPr="00B914A3" w:rsidRDefault="00B914A3" w:rsidP="00B914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14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1,00   </w:t>
            </w:r>
          </w:p>
        </w:tc>
        <w:tc>
          <w:tcPr>
            <w:tcW w:w="1418" w:type="dxa"/>
          </w:tcPr>
          <w:p w:rsidR="00B914A3" w:rsidRPr="00B914A3" w:rsidRDefault="00B914A3" w:rsidP="00B914A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14A3">
              <w:rPr>
                <w:rFonts w:ascii="Times New Roman" w:hAnsi="Times New Roman"/>
                <w:color w:val="000000"/>
                <w:sz w:val="20"/>
                <w:szCs w:val="20"/>
              </w:rPr>
              <w:t>100 800</w:t>
            </w:r>
          </w:p>
        </w:tc>
        <w:tc>
          <w:tcPr>
            <w:tcW w:w="1417" w:type="dxa"/>
          </w:tcPr>
          <w:p w:rsidR="00B914A3" w:rsidRPr="00B914A3" w:rsidRDefault="00B914A3" w:rsidP="00B914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14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100 800,00   </w:t>
            </w:r>
          </w:p>
        </w:tc>
        <w:tc>
          <w:tcPr>
            <w:tcW w:w="1701" w:type="dxa"/>
          </w:tcPr>
          <w:p w:rsidR="00B914A3" w:rsidRDefault="00B914A3" w:rsidP="00B914A3">
            <w:pPr>
              <w:jc w:val="center"/>
            </w:pPr>
            <w:r w:rsidRPr="00E2619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ТОО «</w:t>
            </w:r>
            <w:r w:rsidRPr="00E2619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Cracia Group</w:t>
            </w:r>
            <w:r w:rsidRPr="00E2619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263" w:type="dxa"/>
          </w:tcPr>
          <w:p w:rsidR="00B914A3" w:rsidRPr="00B914A3" w:rsidRDefault="00B914A3" w:rsidP="00B91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100 000</w:t>
            </w:r>
          </w:p>
        </w:tc>
      </w:tr>
      <w:tr w:rsidR="00B914A3" w:rsidRPr="00B914A3" w:rsidTr="00B914A3">
        <w:tc>
          <w:tcPr>
            <w:tcW w:w="709" w:type="dxa"/>
          </w:tcPr>
          <w:p w:rsidR="00B914A3" w:rsidRPr="00B914A3" w:rsidRDefault="00B914A3" w:rsidP="00B914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914A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2547" w:type="dxa"/>
          </w:tcPr>
          <w:p w:rsidR="00B914A3" w:rsidRPr="00B914A3" w:rsidRDefault="00B914A3" w:rsidP="00B914A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14A3">
              <w:rPr>
                <w:rFonts w:ascii="Times New Roman" w:hAnsi="Times New Roman"/>
                <w:color w:val="000000"/>
                <w:sz w:val="20"/>
                <w:szCs w:val="20"/>
              </w:rPr>
              <w:t>Набор реагентов для иммуноферментного выявления иммуноглобулинов класса G к вирусу простого герпеса 1 и 2 типов в сыворотке (плазме) крови.D-2152</w:t>
            </w:r>
          </w:p>
        </w:tc>
        <w:tc>
          <w:tcPr>
            <w:tcW w:w="3953" w:type="dxa"/>
          </w:tcPr>
          <w:p w:rsidR="00B914A3" w:rsidRPr="00B914A3" w:rsidRDefault="00B914A3" w:rsidP="00B914A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14A3">
              <w:rPr>
                <w:rFonts w:ascii="Times New Roman" w:hAnsi="Times New Roman"/>
                <w:color w:val="000000"/>
                <w:sz w:val="20"/>
                <w:szCs w:val="20"/>
              </w:rPr>
              <w:t>Набор предназначен для иммуноферментного выявления иммуноглобулинов класса G к вирусу простого герпеса 1 и 2 типов в сыворотке (плазме) крови. Среднее значение оптической плотности в лунках с отрицательным контрольным образцом, ед. опт. пл., не более: 0,15;</w:t>
            </w:r>
            <w:r w:rsidRPr="00B914A3">
              <w:rPr>
                <w:rFonts w:ascii="Times New Roman" w:hAnsi="Times New Roman"/>
                <w:color w:val="000000"/>
                <w:sz w:val="20"/>
                <w:szCs w:val="20"/>
              </w:rPr>
              <w:br w:type="page"/>
              <w:t>Среднее значение оптической плотности в лунках с положи-тельным контрольным образ-цом, ед. опт. пл., не менее: 0.5; Специфическая активность: специфичность выявления IgG к ВПГ, % - 100. чувствительность выявления IgG к ВПГ, % - 100.   Класс 2 б – с повышенной степенью риска</w:t>
            </w:r>
          </w:p>
        </w:tc>
        <w:tc>
          <w:tcPr>
            <w:tcW w:w="837" w:type="dxa"/>
          </w:tcPr>
          <w:p w:rsidR="00B914A3" w:rsidRPr="00B914A3" w:rsidRDefault="00B914A3" w:rsidP="00B914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14A3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580" w:type="dxa"/>
          </w:tcPr>
          <w:p w:rsidR="00B914A3" w:rsidRPr="00B914A3" w:rsidRDefault="00B914A3" w:rsidP="00B914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14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3,00   </w:t>
            </w:r>
          </w:p>
        </w:tc>
        <w:tc>
          <w:tcPr>
            <w:tcW w:w="1418" w:type="dxa"/>
          </w:tcPr>
          <w:p w:rsidR="00B914A3" w:rsidRPr="00B914A3" w:rsidRDefault="00B914A3" w:rsidP="00B914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14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99 900,00   </w:t>
            </w:r>
          </w:p>
        </w:tc>
        <w:tc>
          <w:tcPr>
            <w:tcW w:w="1417" w:type="dxa"/>
          </w:tcPr>
          <w:p w:rsidR="00B914A3" w:rsidRPr="00B914A3" w:rsidRDefault="00B914A3" w:rsidP="00B914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14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299 700,00   </w:t>
            </w:r>
          </w:p>
        </w:tc>
        <w:tc>
          <w:tcPr>
            <w:tcW w:w="1701" w:type="dxa"/>
          </w:tcPr>
          <w:p w:rsidR="00B914A3" w:rsidRDefault="00B914A3" w:rsidP="00B914A3">
            <w:pPr>
              <w:jc w:val="center"/>
            </w:pPr>
            <w:r w:rsidRPr="00E2619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ТОО «</w:t>
            </w:r>
            <w:r w:rsidRPr="00E2619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Cracia Group</w:t>
            </w:r>
            <w:r w:rsidRPr="00E2619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263" w:type="dxa"/>
          </w:tcPr>
          <w:p w:rsidR="00B914A3" w:rsidRPr="00B914A3" w:rsidRDefault="00B914A3" w:rsidP="00B91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99 000</w:t>
            </w:r>
          </w:p>
        </w:tc>
      </w:tr>
      <w:tr w:rsidR="00B914A3" w:rsidRPr="00B914A3" w:rsidTr="00B914A3">
        <w:tc>
          <w:tcPr>
            <w:tcW w:w="709" w:type="dxa"/>
          </w:tcPr>
          <w:p w:rsidR="00B914A3" w:rsidRPr="00B914A3" w:rsidRDefault="00B914A3" w:rsidP="00B914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914A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547" w:type="dxa"/>
          </w:tcPr>
          <w:p w:rsidR="00B914A3" w:rsidRPr="00B914A3" w:rsidRDefault="00B914A3" w:rsidP="00B914A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14A3">
              <w:rPr>
                <w:rFonts w:ascii="Times New Roman" w:hAnsi="Times New Roman"/>
                <w:color w:val="000000"/>
                <w:sz w:val="20"/>
                <w:szCs w:val="20"/>
              </w:rPr>
              <w:t>Диапазон измерения: 0-16 мME/л. Чувствительность: 0,05 мМЕ/л.</w:t>
            </w:r>
          </w:p>
        </w:tc>
        <w:tc>
          <w:tcPr>
            <w:tcW w:w="3953" w:type="dxa"/>
          </w:tcPr>
          <w:p w:rsidR="00B914A3" w:rsidRPr="00B914A3" w:rsidRDefault="00B914A3" w:rsidP="00B914A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14A3">
              <w:rPr>
                <w:rFonts w:ascii="Times New Roman" w:hAnsi="Times New Roman"/>
                <w:color w:val="000000"/>
                <w:sz w:val="20"/>
                <w:szCs w:val="20"/>
              </w:rPr>
              <w:t>Набор предназначен для определения концентрации тиреотропного гормона (ТТГ) в сыворотке (плазме) крови методом твердофазного иммуноферментного анализа.   Класс 2 б – с повышенной степенью риска. Оптическая плотность калибровочного образца, содержащего 16 мМЕ/л ТТГ, ед. опт. пл., не менее: 1,0. Соотношение оптических плотностей калибровочных образцов, содержащих 0; 0,25; 1,0; 4,0; 8,0 и 16 мМЕ/л ТТГ: В0 &lt; В0,25 &lt; В1,0 &lt; В4,0 &lt; В8,0 &lt; В16.</w:t>
            </w:r>
            <w:r w:rsidRPr="00B914A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(В0,25–В0)/(В16–В0)×100, %, в пределах: </w:t>
            </w:r>
            <w:r w:rsidRPr="00B914A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0,3-2,5. (В8,0–В0)/(В16–В0) ×100, %, в пределах: 40-70.</w:t>
            </w:r>
            <w:r w:rsidRPr="00B914A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Чувствительность, мМЕ/л, не более: 0,05. Концентрация ТТГ в контрольном образце, мМЕ/л: в пределах, указанных в паспорте и на этикетке флакона. Коэффициент вариации (К. В.), %, не более: 8.  Тест на «открытие», %, в пределах: 90-110. Тест на «линейность» в диапазоне концентраций 0,25-16 мМЕ/л, %, в пределах: 90-110. Интерсепт, мМЕ/л, в пределах: 20% - 2,0-4,5; 50% - 6,0-9,5; 80% - 11-15.</w:t>
            </w:r>
          </w:p>
        </w:tc>
        <w:tc>
          <w:tcPr>
            <w:tcW w:w="837" w:type="dxa"/>
          </w:tcPr>
          <w:p w:rsidR="00B914A3" w:rsidRPr="00B914A3" w:rsidRDefault="00B914A3" w:rsidP="00B914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14A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набор</w:t>
            </w:r>
          </w:p>
        </w:tc>
        <w:tc>
          <w:tcPr>
            <w:tcW w:w="580" w:type="dxa"/>
          </w:tcPr>
          <w:p w:rsidR="00B914A3" w:rsidRPr="00B914A3" w:rsidRDefault="00B914A3" w:rsidP="00B914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14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1,00   </w:t>
            </w:r>
          </w:p>
        </w:tc>
        <w:tc>
          <w:tcPr>
            <w:tcW w:w="1418" w:type="dxa"/>
          </w:tcPr>
          <w:p w:rsidR="00B914A3" w:rsidRPr="00B914A3" w:rsidRDefault="00B914A3" w:rsidP="00B914A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14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83 100,00   </w:t>
            </w:r>
          </w:p>
        </w:tc>
        <w:tc>
          <w:tcPr>
            <w:tcW w:w="1417" w:type="dxa"/>
          </w:tcPr>
          <w:p w:rsidR="00B914A3" w:rsidRPr="00B914A3" w:rsidRDefault="00B914A3" w:rsidP="00B914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14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83 100,00   </w:t>
            </w:r>
          </w:p>
        </w:tc>
        <w:tc>
          <w:tcPr>
            <w:tcW w:w="1701" w:type="dxa"/>
          </w:tcPr>
          <w:p w:rsidR="00B914A3" w:rsidRDefault="00B914A3" w:rsidP="00B914A3">
            <w:pPr>
              <w:jc w:val="center"/>
            </w:pPr>
            <w:r w:rsidRPr="00E2619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ТОО «</w:t>
            </w:r>
            <w:r w:rsidRPr="00E2619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Cracia Group</w:t>
            </w:r>
            <w:r w:rsidRPr="00E2619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263" w:type="dxa"/>
          </w:tcPr>
          <w:p w:rsidR="00B914A3" w:rsidRPr="00B914A3" w:rsidRDefault="00B914A3" w:rsidP="00B91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83 000</w:t>
            </w:r>
          </w:p>
        </w:tc>
      </w:tr>
      <w:tr w:rsidR="00B914A3" w:rsidRPr="00B914A3" w:rsidTr="00B914A3">
        <w:tc>
          <w:tcPr>
            <w:tcW w:w="709" w:type="dxa"/>
          </w:tcPr>
          <w:p w:rsidR="00B914A3" w:rsidRPr="00B914A3" w:rsidRDefault="00B914A3" w:rsidP="00B914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914A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2547" w:type="dxa"/>
          </w:tcPr>
          <w:p w:rsidR="00B914A3" w:rsidRPr="00B914A3" w:rsidRDefault="00B914A3" w:rsidP="00B914A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14A3">
              <w:rPr>
                <w:rFonts w:ascii="Times New Roman" w:hAnsi="Times New Roman"/>
                <w:color w:val="000000"/>
                <w:sz w:val="20"/>
                <w:szCs w:val="20"/>
              </w:rPr>
              <w:t>Набор реагентов для иммуноферментного определения концентрации антител к тиреопероксидазе в сыворотке крови. Х-3968   Диапазон измерений: 0-1000 МЕ/мл. Чувствительность: 5 МЕ/мл.</w:t>
            </w:r>
          </w:p>
        </w:tc>
        <w:tc>
          <w:tcPr>
            <w:tcW w:w="3953" w:type="dxa"/>
          </w:tcPr>
          <w:p w:rsidR="00B914A3" w:rsidRPr="00B914A3" w:rsidRDefault="00B914A3" w:rsidP="00B914A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14A3">
              <w:rPr>
                <w:rFonts w:ascii="Times New Roman" w:hAnsi="Times New Roman"/>
                <w:color w:val="000000"/>
                <w:sz w:val="20"/>
                <w:szCs w:val="20"/>
              </w:rPr>
              <w:t>Набор предназначен для определения концентрации антител к тиреопероксидазе (Анти-ТПО) в сыворотке крови человека методом твердофазного иммуноферментного анализа. Оптическая плотность калибровочного образца В1000, ед. опт. пл., не менее: 1,0. Соотношение оптических плотностей калибровочных образцов, содержащих 0; 25; 100; 250, 500 и 1000 Ед/мл Анти-ТПО: B0&lt;B25&lt;B100&lt;B250&lt;B500&lt;В1000. (В25–В0)/(В1000–В0)х100,% в пределах: 6,0-9,5. (В500–В0)/(В1000–В0)х100,%, в пределах: 70-95. Чувствительность, Ед/мл, не более : 2</w:t>
            </w:r>
            <w:r w:rsidRPr="00B914A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Концентрация Анти-ТПО в контрольном образце, Ед/мл: В пределах, указанных в паспорте и на этикетке флакона Коэффициент вариации (К.В.), %, не более: 8. Тест на «открытие», %, в пределах : 90-110. Тест на «линейность» в диапазоне концентраций 25-1000 Ед/мл, %, в пределах: 90-110. Интерсепт, Ед/мл, в пределах: 20% 55-85. 50% 150-350. 80% 400-600</w:t>
            </w:r>
          </w:p>
        </w:tc>
        <w:tc>
          <w:tcPr>
            <w:tcW w:w="837" w:type="dxa"/>
          </w:tcPr>
          <w:p w:rsidR="00B914A3" w:rsidRPr="00B914A3" w:rsidRDefault="00B914A3" w:rsidP="00B914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14A3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580" w:type="dxa"/>
          </w:tcPr>
          <w:p w:rsidR="00B914A3" w:rsidRPr="00B914A3" w:rsidRDefault="00B914A3" w:rsidP="00B914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14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1,00   </w:t>
            </w:r>
          </w:p>
        </w:tc>
        <w:tc>
          <w:tcPr>
            <w:tcW w:w="1418" w:type="dxa"/>
          </w:tcPr>
          <w:p w:rsidR="00B914A3" w:rsidRPr="00B914A3" w:rsidRDefault="00B914A3" w:rsidP="00B914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14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91 800,00   </w:t>
            </w:r>
          </w:p>
        </w:tc>
        <w:tc>
          <w:tcPr>
            <w:tcW w:w="1417" w:type="dxa"/>
          </w:tcPr>
          <w:p w:rsidR="00B914A3" w:rsidRPr="00B914A3" w:rsidRDefault="00B914A3" w:rsidP="00B914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14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91 800,00   </w:t>
            </w:r>
          </w:p>
        </w:tc>
        <w:tc>
          <w:tcPr>
            <w:tcW w:w="1701" w:type="dxa"/>
          </w:tcPr>
          <w:p w:rsidR="00B914A3" w:rsidRDefault="00B914A3" w:rsidP="00B914A3">
            <w:pPr>
              <w:jc w:val="center"/>
            </w:pPr>
            <w:r w:rsidRPr="00E2619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ТОО «</w:t>
            </w:r>
            <w:r w:rsidRPr="00E2619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Cracia Group</w:t>
            </w:r>
            <w:r w:rsidRPr="00E2619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263" w:type="dxa"/>
          </w:tcPr>
          <w:p w:rsidR="00B914A3" w:rsidRPr="00B914A3" w:rsidRDefault="00B914A3" w:rsidP="00B91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91 400</w:t>
            </w:r>
          </w:p>
        </w:tc>
      </w:tr>
      <w:tr w:rsidR="00B914A3" w:rsidRPr="00B914A3" w:rsidTr="00B914A3">
        <w:tc>
          <w:tcPr>
            <w:tcW w:w="709" w:type="dxa"/>
          </w:tcPr>
          <w:p w:rsidR="00B914A3" w:rsidRPr="00B914A3" w:rsidRDefault="00B914A3" w:rsidP="00B914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914A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547" w:type="dxa"/>
          </w:tcPr>
          <w:p w:rsidR="00B914A3" w:rsidRPr="00B914A3" w:rsidRDefault="00B914A3" w:rsidP="00B914A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14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реагентов для иммуноферментного определения </w:t>
            </w:r>
            <w:r w:rsidRPr="00B914A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концентрации ревматоидного фактора класса М в сыворотке крови.                                   Диапазон измерений: 0-300 МЕ/мл. Чувствительность: 1,5 Ед/мл. А-8652</w:t>
            </w:r>
          </w:p>
        </w:tc>
        <w:tc>
          <w:tcPr>
            <w:tcW w:w="3953" w:type="dxa"/>
          </w:tcPr>
          <w:p w:rsidR="00B914A3" w:rsidRPr="00B914A3" w:rsidRDefault="00B914A3" w:rsidP="00B914A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14A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Набор предназначен для иммуноферментного определения концентрации ревматоидного фактора </w:t>
            </w:r>
            <w:r w:rsidRPr="00B914A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класса М (РФ М) в сыворотке крови.   Класс 2 а – со средней степенью риска. Оптическая плотность калибровочной пробы, содержащей 300 Ед/мл РФ М, ед. опт. пл., не менее,  - 1,0; Соотношение оптических плотностей калибровочных проб, содер-жащих 0; 20; 50; 100; 200 и 300 Ед/мл РФ М, - В0 &lt; В20&lt;В50 &lt; В100 &lt; В200 &lt;В300</w:t>
            </w:r>
            <w:r w:rsidRPr="00B914A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(В20-В0)/(В100-В0) х 100, %, в пределах, - 5-10; (В200– В0)/(В300– В0) х 100, %, в пределах, - 65-95. Чувствительность, Ед/мл, не более, - 1,5.</w:t>
            </w:r>
          </w:p>
        </w:tc>
        <w:tc>
          <w:tcPr>
            <w:tcW w:w="837" w:type="dxa"/>
          </w:tcPr>
          <w:p w:rsidR="00B914A3" w:rsidRPr="00B914A3" w:rsidRDefault="00B914A3" w:rsidP="00B914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14A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набор</w:t>
            </w:r>
          </w:p>
        </w:tc>
        <w:tc>
          <w:tcPr>
            <w:tcW w:w="580" w:type="dxa"/>
          </w:tcPr>
          <w:p w:rsidR="00B914A3" w:rsidRPr="00B914A3" w:rsidRDefault="00B914A3" w:rsidP="00B914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14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1,00   </w:t>
            </w:r>
          </w:p>
        </w:tc>
        <w:tc>
          <w:tcPr>
            <w:tcW w:w="1418" w:type="dxa"/>
          </w:tcPr>
          <w:p w:rsidR="00B914A3" w:rsidRPr="00B914A3" w:rsidRDefault="00B914A3" w:rsidP="00B914A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14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100 800,00   </w:t>
            </w:r>
          </w:p>
        </w:tc>
        <w:tc>
          <w:tcPr>
            <w:tcW w:w="1417" w:type="dxa"/>
          </w:tcPr>
          <w:p w:rsidR="00B914A3" w:rsidRPr="00B914A3" w:rsidRDefault="00B914A3" w:rsidP="00B914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14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100 800,00   </w:t>
            </w:r>
          </w:p>
        </w:tc>
        <w:tc>
          <w:tcPr>
            <w:tcW w:w="1701" w:type="dxa"/>
          </w:tcPr>
          <w:p w:rsidR="00B914A3" w:rsidRDefault="00B914A3" w:rsidP="00B914A3">
            <w:pPr>
              <w:jc w:val="center"/>
            </w:pPr>
            <w:r w:rsidRPr="00E2619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ТОО «</w:t>
            </w:r>
            <w:r w:rsidRPr="00E2619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Cracia Group</w:t>
            </w:r>
            <w:r w:rsidRPr="00E2619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263" w:type="dxa"/>
          </w:tcPr>
          <w:p w:rsidR="00B914A3" w:rsidRPr="00B914A3" w:rsidRDefault="00B914A3" w:rsidP="00B91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100 000</w:t>
            </w:r>
          </w:p>
        </w:tc>
      </w:tr>
      <w:tr w:rsidR="00B914A3" w:rsidRPr="00B914A3" w:rsidTr="00B914A3">
        <w:tc>
          <w:tcPr>
            <w:tcW w:w="709" w:type="dxa"/>
          </w:tcPr>
          <w:p w:rsidR="00B914A3" w:rsidRPr="00B914A3" w:rsidRDefault="00B914A3" w:rsidP="00B914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914A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2547" w:type="dxa"/>
          </w:tcPr>
          <w:p w:rsidR="00B914A3" w:rsidRPr="00B914A3" w:rsidRDefault="00B914A3" w:rsidP="00B914A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14A3">
              <w:rPr>
                <w:rFonts w:ascii="Times New Roman" w:hAnsi="Times New Roman"/>
                <w:color w:val="000000"/>
                <w:sz w:val="20"/>
                <w:szCs w:val="20"/>
              </w:rPr>
              <w:t>Набор реагентов для иммуноферментного определения концентрации суммарного ревматоидного фактора в сыворотке крови. А-8654             Диапазон измерений: 0-300 Ед/мл. Чувствительность: 1,5 Ед/мл.</w:t>
            </w:r>
          </w:p>
        </w:tc>
        <w:tc>
          <w:tcPr>
            <w:tcW w:w="3953" w:type="dxa"/>
          </w:tcPr>
          <w:p w:rsidR="00B914A3" w:rsidRPr="00B914A3" w:rsidRDefault="00B914A3" w:rsidP="00B914A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14A3">
              <w:rPr>
                <w:rFonts w:ascii="Times New Roman" w:hAnsi="Times New Roman"/>
                <w:color w:val="000000"/>
                <w:sz w:val="20"/>
                <w:szCs w:val="20"/>
              </w:rPr>
              <w:t>Набор предназначен для иммуноферментного определения концентрации суммарного ревматоидного фактора в сыворотке крови.Оптическая плотность калибровочной пробы, содержащей 300 Ед/мл РФ суммарного, ед. опт. пл., не менее,  - 1,0; Соотношение оптических плотностей калибровочных проб, содержащих 0; 25; 50; 100; 200 и 300 Ед/мл РФ суммарного, - В0 &lt; В25&lt;В50 &lt; В100 &lt; В200 &lt;В300; (В25– В0)/(В300 – В0)х100, %, в пределах, - 5-10; (В200– В0)/(В300– В0)х100, %, в пределах, - 55-85; Чувствительность, Ед/мл, не более, - 1,5.</w:t>
            </w:r>
          </w:p>
        </w:tc>
        <w:tc>
          <w:tcPr>
            <w:tcW w:w="837" w:type="dxa"/>
          </w:tcPr>
          <w:p w:rsidR="00B914A3" w:rsidRPr="00B914A3" w:rsidRDefault="00B914A3" w:rsidP="00B914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14A3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580" w:type="dxa"/>
          </w:tcPr>
          <w:p w:rsidR="00B914A3" w:rsidRPr="00B914A3" w:rsidRDefault="00B914A3" w:rsidP="00B914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14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1,00   </w:t>
            </w:r>
          </w:p>
        </w:tc>
        <w:tc>
          <w:tcPr>
            <w:tcW w:w="1418" w:type="dxa"/>
          </w:tcPr>
          <w:p w:rsidR="00B914A3" w:rsidRPr="00B914A3" w:rsidRDefault="00B914A3" w:rsidP="00B914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14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100 800,00   </w:t>
            </w:r>
          </w:p>
        </w:tc>
        <w:tc>
          <w:tcPr>
            <w:tcW w:w="1417" w:type="dxa"/>
          </w:tcPr>
          <w:p w:rsidR="00B914A3" w:rsidRPr="00B914A3" w:rsidRDefault="00B914A3" w:rsidP="00B914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14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100 800,00   </w:t>
            </w:r>
          </w:p>
        </w:tc>
        <w:tc>
          <w:tcPr>
            <w:tcW w:w="1701" w:type="dxa"/>
          </w:tcPr>
          <w:p w:rsidR="00B914A3" w:rsidRDefault="00B914A3" w:rsidP="00B914A3">
            <w:pPr>
              <w:jc w:val="center"/>
            </w:pPr>
            <w:r w:rsidRPr="00E2619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ТОО «</w:t>
            </w:r>
            <w:r w:rsidRPr="00E2619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Cracia Group</w:t>
            </w:r>
            <w:r w:rsidRPr="00E2619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263" w:type="dxa"/>
          </w:tcPr>
          <w:p w:rsidR="00B914A3" w:rsidRPr="00B914A3" w:rsidRDefault="00B914A3" w:rsidP="00B91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100 400</w:t>
            </w:r>
          </w:p>
        </w:tc>
      </w:tr>
      <w:tr w:rsidR="00B914A3" w:rsidRPr="00B914A3" w:rsidTr="00B914A3">
        <w:tc>
          <w:tcPr>
            <w:tcW w:w="709" w:type="dxa"/>
          </w:tcPr>
          <w:p w:rsidR="00B914A3" w:rsidRPr="00B914A3" w:rsidRDefault="00B914A3" w:rsidP="00B914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914A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547" w:type="dxa"/>
          </w:tcPr>
          <w:p w:rsidR="00B914A3" w:rsidRPr="00B914A3" w:rsidRDefault="00B914A3" w:rsidP="00B914A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14A3">
              <w:rPr>
                <w:rFonts w:ascii="Times New Roman" w:hAnsi="Times New Roman"/>
                <w:color w:val="000000"/>
                <w:sz w:val="20"/>
                <w:szCs w:val="20"/>
              </w:rPr>
              <w:t>Набор реагентов для выявления антител класса G и М к Toxoplasma gondii методом иммуноферментного анализа.</w:t>
            </w:r>
          </w:p>
        </w:tc>
        <w:tc>
          <w:tcPr>
            <w:tcW w:w="3953" w:type="dxa"/>
          </w:tcPr>
          <w:p w:rsidR="00B914A3" w:rsidRPr="00B914A3" w:rsidRDefault="00B914A3" w:rsidP="00B914A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14A3">
              <w:rPr>
                <w:rFonts w:ascii="Times New Roman" w:hAnsi="Times New Roman"/>
                <w:color w:val="000000"/>
                <w:sz w:val="20"/>
                <w:szCs w:val="20"/>
              </w:rPr>
              <w:t>Набор предназначен для выявления антител классов G и М к Toxoplasma gondii методом иммуноферментного анализа в сыворотке (плазме) крови человека. Специфичность выявления антител классов G и М к Toxoplasma gondii – 100 %;</w:t>
            </w:r>
            <w:r w:rsidRPr="00B914A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Чувствительность выявления антител классов G и М к Toxoplasma gondii - 100%. Класс 2 а – со средней степенью риска. Хранение при температуре от +2 до +8ºС.</w:t>
            </w:r>
            <w:r w:rsidRPr="00B914A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Замораживание не допускается.</w:t>
            </w:r>
          </w:p>
        </w:tc>
        <w:tc>
          <w:tcPr>
            <w:tcW w:w="837" w:type="dxa"/>
          </w:tcPr>
          <w:p w:rsidR="00B914A3" w:rsidRPr="00B914A3" w:rsidRDefault="00B914A3" w:rsidP="00B914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14A3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580" w:type="dxa"/>
          </w:tcPr>
          <w:p w:rsidR="00B914A3" w:rsidRPr="00B914A3" w:rsidRDefault="00B914A3" w:rsidP="00B914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14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1,00   </w:t>
            </w:r>
          </w:p>
        </w:tc>
        <w:tc>
          <w:tcPr>
            <w:tcW w:w="1418" w:type="dxa"/>
          </w:tcPr>
          <w:p w:rsidR="00B914A3" w:rsidRPr="00B914A3" w:rsidRDefault="00B914A3" w:rsidP="00B914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14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107 400,00   </w:t>
            </w:r>
          </w:p>
        </w:tc>
        <w:tc>
          <w:tcPr>
            <w:tcW w:w="1417" w:type="dxa"/>
          </w:tcPr>
          <w:p w:rsidR="00B914A3" w:rsidRPr="00B914A3" w:rsidRDefault="00B914A3" w:rsidP="00B914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14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107 400,00   </w:t>
            </w:r>
          </w:p>
        </w:tc>
        <w:tc>
          <w:tcPr>
            <w:tcW w:w="1701" w:type="dxa"/>
          </w:tcPr>
          <w:p w:rsidR="00B914A3" w:rsidRDefault="00B914A3" w:rsidP="00B914A3">
            <w:pPr>
              <w:jc w:val="center"/>
            </w:pPr>
            <w:r w:rsidRPr="00E2619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ТОО «</w:t>
            </w:r>
            <w:r w:rsidRPr="00E2619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Cracia Group</w:t>
            </w:r>
            <w:r w:rsidRPr="00E2619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263" w:type="dxa"/>
          </w:tcPr>
          <w:p w:rsidR="00B914A3" w:rsidRPr="00B914A3" w:rsidRDefault="00B914A3" w:rsidP="00B91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107 000</w:t>
            </w:r>
          </w:p>
        </w:tc>
      </w:tr>
      <w:tr w:rsidR="00B914A3" w:rsidRPr="00B914A3" w:rsidTr="00B914A3">
        <w:tc>
          <w:tcPr>
            <w:tcW w:w="709" w:type="dxa"/>
          </w:tcPr>
          <w:p w:rsidR="00B914A3" w:rsidRPr="00B914A3" w:rsidRDefault="00B914A3" w:rsidP="00B914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914A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2547" w:type="dxa"/>
          </w:tcPr>
          <w:p w:rsidR="00B914A3" w:rsidRPr="00B914A3" w:rsidRDefault="00B914A3" w:rsidP="00B914A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14A3">
              <w:rPr>
                <w:rFonts w:ascii="Times New Roman" w:hAnsi="Times New Roman"/>
                <w:color w:val="000000"/>
                <w:sz w:val="20"/>
                <w:szCs w:val="20"/>
              </w:rPr>
              <w:t>Набор реагентов для выявления антител классов G и А к Lamblia intestinalis методом иммуноферментного анализа</w:t>
            </w:r>
          </w:p>
        </w:tc>
        <w:tc>
          <w:tcPr>
            <w:tcW w:w="3953" w:type="dxa"/>
          </w:tcPr>
          <w:p w:rsidR="00B914A3" w:rsidRPr="00B914A3" w:rsidRDefault="00B914A3" w:rsidP="00B914A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14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Предназначен для выявления индивидуальных антител классов G и А к Lamblia intestinalis методом иммуноферментного анализа (ИФА). </w:t>
            </w:r>
            <w:r w:rsidRPr="00B914A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Набор реагентов «CAMOMILE – ЛЯМБЛИОЗ - G/А» рассчитан на 96 определений, включая контрольные образцы. Возможно 12 независимых постановок ИФА по 8 определений.   </w:t>
            </w:r>
            <w:r w:rsidRPr="00B914A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Специфичность выявления антител классов G и А к Lamblia intestinalis – 100 %.</w:t>
            </w:r>
            <w:r w:rsidRPr="00B914A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Чувствительность выявления антител классов G и А к Lamblia intestinalis - 100%. Класс 2 а – со средней степенью риска. Хранение при температуре от +2 до +8ºС.</w:t>
            </w:r>
            <w:r w:rsidRPr="00B914A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Замораживание не допускается.</w:t>
            </w:r>
          </w:p>
        </w:tc>
        <w:tc>
          <w:tcPr>
            <w:tcW w:w="837" w:type="dxa"/>
          </w:tcPr>
          <w:p w:rsidR="00B914A3" w:rsidRPr="00B914A3" w:rsidRDefault="00B914A3" w:rsidP="00B914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14A3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580" w:type="dxa"/>
          </w:tcPr>
          <w:p w:rsidR="00B914A3" w:rsidRPr="00B914A3" w:rsidRDefault="00B914A3" w:rsidP="00B914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14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3,00   </w:t>
            </w:r>
          </w:p>
        </w:tc>
        <w:tc>
          <w:tcPr>
            <w:tcW w:w="1418" w:type="dxa"/>
          </w:tcPr>
          <w:p w:rsidR="00B914A3" w:rsidRPr="00B914A3" w:rsidRDefault="00B914A3" w:rsidP="00B914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14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111 000,00   </w:t>
            </w:r>
          </w:p>
        </w:tc>
        <w:tc>
          <w:tcPr>
            <w:tcW w:w="1417" w:type="dxa"/>
          </w:tcPr>
          <w:p w:rsidR="00B914A3" w:rsidRPr="00B914A3" w:rsidRDefault="00B914A3" w:rsidP="00B914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14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333 000,00   </w:t>
            </w:r>
          </w:p>
        </w:tc>
        <w:tc>
          <w:tcPr>
            <w:tcW w:w="1701" w:type="dxa"/>
          </w:tcPr>
          <w:p w:rsidR="00B914A3" w:rsidRDefault="00B914A3" w:rsidP="00B914A3">
            <w:pPr>
              <w:jc w:val="center"/>
            </w:pPr>
            <w:r w:rsidRPr="00E2619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ТОО «</w:t>
            </w:r>
            <w:r w:rsidRPr="00E2619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Cracia Group</w:t>
            </w:r>
            <w:r w:rsidRPr="00E2619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263" w:type="dxa"/>
          </w:tcPr>
          <w:p w:rsidR="00B914A3" w:rsidRPr="00B914A3" w:rsidRDefault="00B914A3" w:rsidP="00B91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110 000</w:t>
            </w:r>
          </w:p>
        </w:tc>
      </w:tr>
      <w:tr w:rsidR="00B914A3" w:rsidRPr="00B914A3" w:rsidTr="00B914A3">
        <w:tc>
          <w:tcPr>
            <w:tcW w:w="709" w:type="dxa"/>
          </w:tcPr>
          <w:p w:rsidR="00B914A3" w:rsidRPr="00B914A3" w:rsidRDefault="00B914A3" w:rsidP="00B914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914A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2547" w:type="dxa"/>
          </w:tcPr>
          <w:p w:rsidR="00B914A3" w:rsidRPr="00B914A3" w:rsidRDefault="00B914A3" w:rsidP="00B914A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14A3">
              <w:rPr>
                <w:rFonts w:ascii="Times New Roman" w:hAnsi="Times New Roman"/>
                <w:color w:val="000000"/>
                <w:sz w:val="20"/>
                <w:szCs w:val="20"/>
              </w:rPr>
              <w:t>Набор реагентов для выявления антител класса G к Ascaris lumbricoides методом иммуноферментного анализа</w:t>
            </w:r>
          </w:p>
        </w:tc>
        <w:tc>
          <w:tcPr>
            <w:tcW w:w="3953" w:type="dxa"/>
          </w:tcPr>
          <w:p w:rsidR="00B914A3" w:rsidRPr="00B914A3" w:rsidRDefault="00B914A3" w:rsidP="00B914A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14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реагентов, предназначенный для выявления индивидуальных антител класса G к Ascaris lumbricoides методом иммуноферментного анализа (ИФА), рассчитан на 96 определений, включая контрольные образцы. Возможно 12 независимых постановок ИФА по 8 определений. </w:t>
            </w:r>
            <w:r w:rsidRPr="00B914A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Специфичность выявления антител класса G к Ascaris lumbricoides – 100 %.</w:t>
            </w:r>
            <w:r w:rsidRPr="00B914A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Чувствительность выявления антител класса G к Ascaris lumbricoides - 100%. Класс 2 а – со средней степенью риска. Хранение при температуре от +2 до +8ºС.</w:t>
            </w:r>
            <w:r w:rsidRPr="00B914A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Замораживание не допускается.</w:t>
            </w:r>
          </w:p>
        </w:tc>
        <w:tc>
          <w:tcPr>
            <w:tcW w:w="837" w:type="dxa"/>
          </w:tcPr>
          <w:p w:rsidR="00B914A3" w:rsidRPr="00B914A3" w:rsidRDefault="00B914A3" w:rsidP="00B914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14A3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580" w:type="dxa"/>
          </w:tcPr>
          <w:p w:rsidR="00B914A3" w:rsidRPr="00B914A3" w:rsidRDefault="00B914A3" w:rsidP="00B914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14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3,00   </w:t>
            </w:r>
          </w:p>
        </w:tc>
        <w:tc>
          <w:tcPr>
            <w:tcW w:w="1418" w:type="dxa"/>
          </w:tcPr>
          <w:p w:rsidR="00B914A3" w:rsidRPr="00B914A3" w:rsidRDefault="00B914A3" w:rsidP="00B914A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14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120 600,00   </w:t>
            </w:r>
          </w:p>
        </w:tc>
        <w:tc>
          <w:tcPr>
            <w:tcW w:w="1417" w:type="dxa"/>
          </w:tcPr>
          <w:p w:rsidR="00B914A3" w:rsidRPr="00B914A3" w:rsidRDefault="00B914A3" w:rsidP="00B914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14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361 800,00   </w:t>
            </w:r>
          </w:p>
        </w:tc>
        <w:tc>
          <w:tcPr>
            <w:tcW w:w="1701" w:type="dxa"/>
          </w:tcPr>
          <w:p w:rsidR="00B914A3" w:rsidRDefault="00B914A3" w:rsidP="00B914A3">
            <w:pPr>
              <w:jc w:val="center"/>
            </w:pPr>
            <w:r w:rsidRPr="00E2619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ТОО «</w:t>
            </w:r>
            <w:r w:rsidRPr="00E2619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Cracia Group</w:t>
            </w:r>
            <w:r w:rsidRPr="00E2619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263" w:type="dxa"/>
          </w:tcPr>
          <w:p w:rsidR="00B914A3" w:rsidRPr="00B914A3" w:rsidRDefault="00B914A3" w:rsidP="00B91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120 350</w:t>
            </w:r>
          </w:p>
        </w:tc>
      </w:tr>
      <w:tr w:rsidR="00B914A3" w:rsidRPr="00B914A3" w:rsidTr="00B914A3">
        <w:tc>
          <w:tcPr>
            <w:tcW w:w="709" w:type="dxa"/>
          </w:tcPr>
          <w:p w:rsidR="00B914A3" w:rsidRPr="00B914A3" w:rsidRDefault="00B914A3" w:rsidP="00B914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914A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547" w:type="dxa"/>
          </w:tcPr>
          <w:p w:rsidR="00B914A3" w:rsidRPr="00B914A3" w:rsidRDefault="00B914A3" w:rsidP="00B914A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14A3">
              <w:rPr>
                <w:rFonts w:ascii="Times New Roman" w:hAnsi="Times New Roman"/>
                <w:color w:val="000000"/>
                <w:sz w:val="20"/>
                <w:szCs w:val="20"/>
              </w:rPr>
              <w:t>Набор реагентов для иммуноферментного выявления иммуноглобулинов класса G к антигенам описторхисов в сыворотке (плазме) крови. D-2952</w:t>
            </w:r>
          </w:p>
        </w:tc>
        <w:tc>
          <w:tcPr>
            <w:tcW w:w="3953" w:type="dxa"/>
          </w:tcPr>
          <w:p w:rsidR="00B914A3" w:rsidRPr="00B914A3" w:rsidRDefault="00B914A3" w:rsidP="00B914A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14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Среднее значение оптической плотности в лунках с положительным контрольным образцом, ед. опт. плотн., не менее 0,80;Среднее значение оптической плотности в лунках со стандартным образцом предприятия СОП+, ед. опт. плотн., не менее 0,80;Среднее значение оптической плотности в лунках с </w:t>
            </w:r>
            <w:r w:rsidRPr="00B914A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отрицательным контрольным образцом, ед. опт. плотн, не более 0,25;</w:t>
            </w:r>
            <w:r w:rsidRPr="00B914A3">
              <w:rPr>
                <w:rFonts w:ascii="Times New Roman" w:hAnsi="Times New Roman"/>
                <w:color w:val="000000"/>
                <w:sz w:val="20"/>
                <w:szCs w:val="20"/>
              </w:rPr>
              <w:br w:type="page"/>
              <w:t xml:space="preserve">Титр стандартного образца предприятия СОП+ не менее 1:800 Показатели правильности определения: Специфическая активность  </w:t>
            </w:r>
            <w:r w:rsidRPr="00B914A3">
              <w:rPr>
                <w:rFonts w:ascii="Times New Roman" w:hAnsi="Times New Roman"/>
                <w:color w:val="000000"/>
                <w:sz w:val="20"/>
                <w:szCs w:val="20"/>
              </w:rPr>
              <w:br w:type="page"/>
              <w:t>чувствительность выявления IgG к антигенам описторхисов составляет 100 % (по СПП № 05-2-280);</w:t>
            </w:r>
            <w:r w:rsidRPr="00B914A3">
              <w:rPr>
                <w:rFonts w:ascii="Times New Roman" w:hAnsi="Times New Roman"/>
                <w:color w:val="000000"/>
                <w:sz w:val="20"/>
                <w:szCs w:val="20"/>
              </w:rPr>
              <w:br w:type="page"/>
              <w:t>специфичность выявления IgG к антигенам описторхисов составляет 100 % (по СПП № 05-2-267);   Класс 2 б – с повышенной степенью риска</w:t>
            </w:r>
          </w:p>
        </w:tc>
        <w:tc>
          <w:tcPr>
            <w:tcW w:w="837" w:type="dxa"/>
          </w:tcPr>
          <w:p w:rsidR="00B914A3" w:rsidRPr="00B914A3" w:rsidRDefault="00B914A3" w:rsidP="00B914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14A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набор</w:t>
            </w:r>
          </w:p>
        </w:tc>
        <w:tc>
          <w:tcPr>
            <w:tcW w:w="580" w:type="dxa"/>
          </w:tcPr>
          <w:p w:rsidR="00B914A3" w:rsidRPr="00B914A3" w:rsidRDefault="00B914A3" w:rsidP="00B914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14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1,00   </w:t>
            </w:r>
          </w:p>
        </w:tc>
        <w:tc>
          <w:tcPr>
            <w:tcW w:w="1418" w:type="dxa"/>
          </w:tcPr>
          <w:p w:rsidR="00B914A3" w:rsidRPr="00B914A3" w:rsidRDefault="00B914A3" w:rsidP="00B914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14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109 200,00   </w:t>
            </w:r>
          </w:p>
        </w:tc>
        <w:tc>
          <w:tcPr>
            <w:tcW w:w="1417" w:type="dxa"/>
          </w:tcPr>
          <w:p w:rsidR="00B914A3" w:rsidRPr="00B914A3" w:rsidRDefault="00B914A3" w:rsidP="00B914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14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109 200,00   </w:t>
            </w:r>
          </w:p>
        </w:tc>
        <w:tc>
          <w:tcPr>
            <w:tcW w:w="1701" w:type="dxa"/>
          </w:tcPr>
          <w:p w:rsidR="00B914A3" w:rsidRDefault="00B914A3" w:rsidP="00B914A3">
            <w:pPr>
              <w:jc w:val="center"/>
            </w:pPr>
            <w:r w:rsidRPr="00E2619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ТОО «</w:t>
            </w:r>
            <w:r w:rsidRPr="00E2619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Cracia Group</w:t>
            </w:r>
            <w:r w:rsidRPr="00E2619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263" w:type="dxa"/>
          </w:tcPr>
          <w:p w:rsidR="00B914A3" w:rsidRPr="00B914A3" w:rsidRDefault="00B914A3" w:rsidP="00B91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108 700</w:t>
            </w:r>
          </w:p>
        </w:tc>
      </w:tr>
      <w:tr w:rsidR="00B914A3" w:rsidRPr="00B914A3" w:rsidTr="00B914A3">
        <w:tc>
          <w:tcPr>
            <w:tcW w:w="709" w:type="dxa"/>
          </w:tcPr>
          <w:p w:rsidR="00B914A3" w:rsidRPr="00B914A3" w:rsidRDefault="00B914A3" w:rsidP="00B914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914A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15</w:t>
            </w:r>
          </w:p>
        </w:tc>
        <w:tc>
          <w:tcPr>
            <w:tcW w:w="2547" w:type="dxa"/>
          </w:tcPr>
          <w:p w:rsidR="00B914A3" w:rsidRPr="00B914A3" w:rsidRDefault="00B914A3" w:rsidP="00B914A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14A3">
              <w:rPr>
                <w:rFonts w:ascii="Times New Roman" w:hAnsi="Times New Roman"/>
                <w:color w:val="000000"/>
                <w:sz w:val="20"/>
                <w:szCs w:val="20"/>
              </w:rPr>
              <w:t>Набор реагентов для иммуноферментного выявления иммуноглобулинов класса М к антигенам описторхисов в сыворотке (плазме) крови. D-2954</w:t>
            </w:r>
          </w:p>
        </w:tc>
        <w:tc>
          <w:tcPr>
            <w:tcW w:w="3953" w:type="dxa"/>
          </w:tcPr>
          <w:p w:rsidR="00B914A3" w:rsidRPr="00B914A3" w:rsidRDefault="00B914A3" w:rsidP="00B914A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14A3">
              <w:rPr>
                <w:rFonts w:ascii="Times New Roman" w:hAnsi="Times New Roman"/>
                <w:color w:val="000000"/>
                <w:sz w:val="20"/>
                <w:szCs w:val="20"/>
              </w:rPr>
              <w:t>Среднее значение оптической плотности в лунках с отрицательным контрольным образцом, ед. опт. плотн, не более 0,20; Среднее значение оптической плотности в лунках с положительным контрольным образцом, ед. опт. плотн., не менее 0,50; Среднее значение оптической плотности в лунках с отрицательным стандартным образцом предприятия СОП–, ед. опт. плотн., не более 0,20;</w:t>
            </w:r>
            <w:r w:rsidRPr="00B914A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Среднее значение оптической плотности в лунках со стандартным образцом предприятия СОП+, ед. опт. плотн., не менее 0,50; Титр стандартного образца предприятия СОП+, не менее 1:400, Показатели правильности определения: Специфическая активность: чувствительность выявления IgМ к антигенам описторхисов составляет 100 % (по СПП № 05-2-343); специфичность выявления IgМ к антигенам описторхисов составляет 100 % (по СПП № 05-2-284);</w:t>
            </w:r>
          </w:p>
        </w:tc>
        <w:tc>
          <w:tcPr>
            <w:tcW w:w="837" w:type="dxa"/>
          </w:tcPr>
          <w:p w:rsidR="00B914A3" w:rsidRPr="00B914A3" w:rsidRDefault="00B914A3" w:rsidP="00B914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14A3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580" w:type="dxa"/>
          </w:tcPr>
          <w:p w:rsidR="00B914A3" w:rsidRPr="00B914A3" w:rsidRDefault="00B914A3" w:rsidP="00B914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14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1,00   </w:t>
            </w:r>
          </w:p>
        </w:tc>
        <w:tc>
          <w:tcPr>
            <w:tcW w:w="1418" w:type="dxa"/>
          </w:tcPr>
          <w:p w:rsidR="00B914A3" w:rsidRPr="00B914A3" w:rsidRDefault="00B914A3" w:rsidP="00B914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14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109 200,00   </w:t>
            </w:r>
          </w:p>
        </w:tc>
        <w:tc>
          <w:tcPr>
            <w:tcW w:w="1417" w:type="dxa"/>
          </w:tcPr>
          <w:p w:rsidR="00B914A3" w:rsidRPr="00B914A3" w:rsidRDefault="00B914A3" w:rsidP="00B914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14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109 200,00   </w:t>
            </w:r>
          </w:p>
        </w:tc>
        <w:tc>
          <w:tcPr>
            <w:tcW w:w="1701" w:type="dxa"/>
          </w:tcPr>
          <w:p w:rsidR="00B914A3" w:rsidRDefault="00B914A3" w:rsidP="00B914A3">
            <w:pPr>
              <w:jc w:val="center"/>
            </w:pPr>
            <w:r w:rsidRPr="00E2619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ТОО «</w:t>
            </w:r>
            <w:r w:rsidRPr="00E2619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Cracia Group</w:t>
            </w:r>
            <w:r w:rsidRPr="00E2619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263" w:type="dxa"/>
          </w:tcPr>
          <w:p w:rsidR="00B914A3" w:rsidRPr="00B914A3" w:rsidRDefault="00B914A3" w:rsidP="00B91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109 000</w:t>
            </w:r>
          </w:p>
        </w:tc>
      </w:tr>
      <w:tr w:rsidR="00B914A3" w:rsidRPr="00B914A3" w:rsidTr="00B914A3">
        <w:tc>
          <w:tcPr>
            <w:tcW w:w="709" w:type="dxa"/>
          </w:tcPr>
          <w:p w:rsidR="00B914A3" w:rsidRPr="00B914A3" w:rsidRDefault="00B914A3" w:rsidP="00B914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914A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2547" w:type="dxa"/>
          </w:tcPr>
          <w:p w:rsidR="00B914A3" w:rsidRPr="00B914A3" w:rsidRDefault="00B914A3" w:rsidP="00B914A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14A3">
              <w:rPr>
                <w:rFonts w:ascii="Times New Roman" w:hAnsi="Times New Roman"/>
                <w:color w:val="000000"/>
                <w:sz w:val="20"/>
                <w:szCs w:val="20"/>
              </w:rPr>
              <w:t>Набор реагентов для иммуноферментного выявления суммарных антител к core -антигену вируса гепатита В, в сыворотке (плазме) крови. D-0566</w:t>
            </w:r>
          </w:p>
        </w:tc>
        <w:tc>
          <w:tcPr>
            <w:tcW w:w="3953" w:type="dxa"/>
          </w:tcPr>
          <w:p w:rsidR="00B914A3" w:rsidRPr="00B914A3" w:rsidRDefault="00B914A3" w:rsidP="00B914A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14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реагентов для иммуноферментного выявления суммарных антител к core-антигену вируса гепатита В «ВектоHBсAg-антитела » (далее по тексту — набор) предназначен для выявления суммарных антител к core-антигену вируса гепатита В (HBcAg) в сыворотке (плазме) крови </w:t>
            </w:r>
            <w:r w:rsidRPr="00B914A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методом твердофазного иммуноферментного анализа. Среднее значение оптической плотности в лунках с положительным контрольным образцом, ед. опт. пл., не более: 0,3;</w:t>
            </w:r>
            <w:r w:rsidRPr="00B914A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Среднее значение оптической плотности в лунках с отрицательным контрольным образцом, ед. опт. пл., не менее: 1,2;</w:t>
            </w:r>
            <w:r w:rsidRPr="00B914A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Чувствительность выявления антител к HВcAg по СПП 05-2-199, %: 100;Специфичность выявления антител к HВcAg по СПП 05-2-199, %: 100.   Класс 3 – с высокой степенью риска</w:t>
            </w:r>
          </w:p>
        </w:tc>
        <w:tc>
          <w:tcPr>
            <w:tcW w:w="837" w:type="dxa"/>
          </w:tcPr>
          <w:p w:rsidR="00B914A3" w:rsidRPr="00B914A3" w:rsidRDefault="00B914A3" w:rsidP="00B914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14A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набор</w:t>
            </w:r>
          </w:p>
        </w:tc>
        <w:tc>
          <w:tcPr>
            <w:tcW w:w="580" w:type="dxa"/>
          </w:tcPr>
          <w:p w:rsidR="00B914A3" w:rsidRPr="00B914A3" w:rsidRDefault="00B914A3" w:rsidP="00B914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14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2,00   </w:t>
            </w:r>
          </w:p>
        </w:tc>
        <w:tc>
          <w:tcPr>
            <w:tcW w:w="1418" w:type="dxa"/>
          </w:tcPr>
          <w:p w:rsidR="00B914A3" w:rsidRPr="00B914A3" w:rsidRDefault="00B914A3" w:rsidP="00B914A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14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87 300,00   </w:t>
            </w:r>
          </w:p>
        </w:tc>
        <w:tc>
          <w:tcPr>
            <w:tcW w:w="1417" w:type="dxa"/>
          </w:tcPr>
          <w:p w:rsidR="00B914A3" w:rsidRPr="00B914A3" w:rsidRDefault="00B914A3" w:rsidP="00B914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14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174 600,00   </w:t>
            </w:r>
          </w:p>
        </w:tc>
        <w:tc>
          <w:tcPr>
            <w:tcW w:w="1701" w:type="dxa"/>
          </w:tcPr>
          <w:p w:rsidR="00B914A3" w:rsidRDefault="00B914A3" w:rsidP="00B914A3">
            <w:pPr>
              <w:jc w:val="center"/>
            </w:pPr>
            <w:r w:rsidRPr="00E2619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ТОО «</w:t>
            </w:r>
            <w:r w:rsidRPr="00E2619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Cracia Group</w:t>
            </w:r>
            <w:r w:rsidRPr="00E2619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263" w:type="dxa"/>
          </w:tcPr>
          <w:p w:rsidR="00B914A3" w:rsidRPr="00B914A3" w:rsidRDefault="00B914A3" w:rsidP="00B91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87 100</w:t>
            </w:r>
          </w:p>
        </w:tc>
      </w:tr>
      <w:tr w:rsidR="00B914A3" w:rsidRPr="00B914A3" w:rsidTr="00B914A3">
        <w:tc>
          <w:tcPr>
            <w:tcW w:w="709" w:type="dxa"/>
          </w:tcPr>
          <w:p w:rsidR="00B914A3" w:rsidRPr="00B914A3" w:rsidRDefault="00B914A3" w:rsidP="00B914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914A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17</w:t>
            </w:r>
          </w:p>
        </w:tc>
        <w:tc>
          <w:tcPr>
            <w:tcW w:w="2547" w:type="dxa"/>
          </w:tcPr>
          <w:p w:rsidR="00B914A3" w:rsidRPr="00B914A3" w:rsidRDefault="00B914A3" w:rsidP="00B914A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14A3">
              <w:rPr>
                <w:rFonts w:ascii="Times New Roman" w:hAnsi="Times New Roman"/>
                <w:color w:val="000000"/>
                <w:sz w:val="20"/>
                <w:szCs w:val="20"/>
              </w:rPr>
              <w:t>Набор реагентов для иммуноферментного выявления HBsAg (одностадийная постановка), в сыворотке (плазме) крови. Чувствительность: 0,05/0,01 МЕ/мл Срок годности: 24 месяца D-0556</w:t>
            </w:r>
          </w:p>
        </w:tc>
        <w:tc>
          <w:tcPr>
            <w:tcW w:w="3953" w:type="dxa"/>
          </w:tcPr>
          <w:p w:rsidR="00B914A3" w:rsidRPr="00B914A3" w:rsidRDefault="00B914A3" w:rsidP="00B914A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14A3">
              <w:rPr>
                <w:rFonts w:ascii="Times New Roman" w:hAnsi="Times New Roman"/>
                <w:color w:val="000000"/>
                <w:sz w:val="20"/>
                <w:szCs w:val="20"/>
              </w:rPr>
              <w:t>Набор предназначен для иммуноферментного выявления поверхностного антигена вируса гепатита В в сыворотке (плазме) крови, препаратах крови человека (иммуноглобулины, интерфероны, криопреципитат, альбумин). Оптическая плотность в лунках с отрицательным контрольным образцом, ед. опт. плотн., не более: 0,1 - при измерении в двухволновом режиме;</w:t>
            </w:r>
            <w:r w:rsidRPr="00B914A3">
              <w:rPr>
                <w:rFonts w:ascii="Times New Roman" w:hAnsi="Times New Roman"/>
                <w:color w:val="000000"/>
                <w:sz w:val="20"/>
                <w:szCs w:val="20"/>
              </w:rPr>
              <w:br w:type="page"/>
              <w:t>0,15 - при измерении на одной длине волны. Оптическая плотность в лунках с положительным контрольным образцом, ед. опт. плотн., не менее 1,0. Оптическая плотность в лунках со слабоположительным контрольным образцом, ед. опт. плотн., должна превышать ОПкрит, не превышает 0,2; Показатели правильности определения. Чувствительность определения HBsAg, МЕ/мл:0,05 МЕ/мл при процедурах 1 и 2, 0,1 МЕ/мл при процедуре 3 Специфичность определения HBsAg, 100%</w:t>
            </w:r>
          </w:p>
        </w:tc>
        <w:tc>
          <w:tcPr>
            <w:tcW w:w="837" w:type="dxa"/>
          </w:tcPr>
          <w:p w:rsidR="00B914A3" w:rsidRPr="00B914A3" w:rsidRDefault="00B914A3" w:rsidP="00B914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14A3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580" w:type="dxa"/>
          </w:tcPr>
          <w:p w:rsidR="00B914A3" w:rsidRPr="00B914A3" w:rsidRDefault="00B914A3" w:rsidP="00B914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14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1,00   </w:t>
            </w:r>
          </w:p>
        </w:tc>
        <w:tc>
          <w:tcPr>
            <w:tcW w:w="1418" w:type="dxa"/>
          </w:tcPr>
          <w:p w:rsidR="00B914A3" w:rsidRPr="00B914A3" w:rsidRDefault="00B914A3" w:rsidP="00B914A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14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51 600,00   </w:t>
            </w:r>
          </w:p>
        </w:tc>
        <w:tc>
          <w:tcPr>
            <w:tcW w:w="1417" w:type="dxa"/>
          </w:tcPr>
          <w:p w:rsidR="00B914A3" w:rsidRPr="00B914A3" w:rsidRDefault="00B914A3" w:rsidP="00B914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14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51 600,00   </w:t>
            </w:r>
          </w:p>
        </w:tc>
        <w:tc>
          <w:tcPr>
            <w:tcW w:w="1701" w:type="dxa"/>
          </w:tcPr>
          <w:p w:rsidR="00B914A3" w:rsidRDefault="00B914A3" w:rsidP="00B914A3">
            <w:pPr>
              <w:jc w:val="center"/>
            </w:pPr>
            <w:r w:rsidRPr="00E2619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ТОО «</w:t>
            </w:r>
            <w:r w:rsidRPr="00E2619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Cracia Group</w:t>
            </w:r>
            <w:r w:rsidRPr="00E2619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263" w:type="dxa"/>
          </w:tcPr>
          <w:p w:rsidR="00B914A3" w:rsidRPr="00B914A3" w:rsidRDefault="00B914A3" w:rsidP="00B91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51 500</w:t>
            </w:r>
          </w:p>
        </w:tc>
      </w:tr>
      <w:tr w:rsidR="00B914A3" w:rsidRPr="00B914A3" w:rsidTr="00B914A3">
        <w:tc>
          <w:tcPr>
            <w:tcW w:w="709" w:type="dxa"/>
          </w:tcPr>
          <w:p w:rsidR="00B914A3" w:rsidRPr="00B914A3" w:rsidRDefault="00B914A3" w:rsidP="00B914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914A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2547" w:type="dxa"/>
          </w:tcPr>
          <w:p w:rsidR="00B914A3" w:rsidRPr="00B914A3" w:rsidRDefault="00B914A3" w:rsidP="00B914A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14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реагентов для иммуноферментного выявления иммуноглобулинов </w:t>
            </w:r>
            <w:r w:rsidRPr="00B914A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классов G и М к вирусу гепатита С, в сыворотке (плазме) крови. D-0772</w:t>
            </w:r>
          </w:p>
        </w:tc>
        <w:tc>
          <w:tcPr>
            <w:tcW w:w="3953" w:type="dxa"/>
          </w:tcPr>
          <w:p w:rsidR="00B914A3" w:rsidRPr="00B914A3" w:rsidRDefault="00B914A3" w:rsidP="00B914A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14A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Набор предназначен для выявления иммуноглобулинов классов G и M к вирусу гепатита С в сыворотке (плазме) крови человека и препаратах крови человека </w:t>
            </w:r>
            <w:r w:rsidRPr="00B914A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(иммуноглобулины, интерфероны, криопреципитат, альбумин) методом иммуноферментного анализа. Оптическая плотность в лунках с положительным контрольным образцом, ед. опт. плотн., не менее: 0,8;</w:t>
            </w:r>
            <w:r w:rsidRPr="00B914A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Оптическая плотность в лунках с отрицательным контрольным образцом, ед. опт. плотн., не более: 0,2; Чувствительность по образцам стандартной панели сывороток, содержащим антитела к ВГС, %: 100; Специфичность по образцам стандартной панели сывороток, не содержащим антитела к ВГС, %: 100;</w:t>
            </w:r>
          </w:p>
        </w:tc>
        <w:tc>
          <w:tcPr>
            <w:tcW w:w="837" w:type="dxa"/>
          </w:tcPr>
          <w:p w:rsidR="00B914A3" w:rsidRPr="00B914A3" w:rsidRDefault="00B914A3" w:rsidP="00B914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14A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набор</w:t>
            </w:r>
          </w:p>
        </w:tc>
        <w:tc>
          <w:tcPr>
            <w:tcW w:w="580" w:type="dxa"/>
          </w:tcPr>
          <w:p w:rsidR="00B914A3" w:rsidRPr="00B914A3" w:rsidRDefault="00B914A3" w:rsidP="00B914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14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3,00   </w:t>
            </w:r>
          </w:p>
        </w:tc>
        <w:tc>
          <w:tcPr>
            <w:tcW w:w="1418" w:type="dxa"/>
          </w:tcPr>
          <w:p w:rsidR="00B914A3" w:rsidRPr="00B914A3" w:rsidRDefault="00B914A3" w:rsidP="00B914A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14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87 300,00   </w:t>
            </w:r>
          </w:p>
        </w:tc>
        <w:tc>
          <w:tcPr>
            <w:tcW w:w="1417" w:type="dxa"/>
          </w:tcPr>
          <w:p w:rsidR="00B914A3" w:rsidRPr="00B914A3" w:rsidRDefault="00B914A3" w:rsidP="00B914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14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261 900,00   </w:t>
            </w:r>
          </w:p>
        </w:tc>
        <w:tc>
          <w:tcPr>
            <w:tcW w:w="1701" w:type="dxa"/>
          </w:tcPr>
          <w:p w:rsidR="00B914A3" w:rsidRDefault="00B914A3" w:rsidP="00B914A3">
            <w:pPr>
              <w:jc w:val="center"/>
            </w:pPr>
            <w:r w:rsidRPr="00E2619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ТОО «</w:t>
            </w:r>
            <w:r w:rsidRPr="00E2619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Cracia Group</w:t>
            </w:r>
            <w:r w:rsidRPr="00E2619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263" w:type="dxa"/>
          </w:tcPr>
          <w:p w:rsidR="00B914A3" w:rsidRPr="00B914A3" w:rsidRDefault="00B914A3" w:rsidP="00B91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87 200</w:t>
            </w:r>
          </w:p>
        </w:tc>
      </w:tr>
      <w:tr w:rsidR="00B914A3" w:rsidRPr="00B914A3" w:rsidTr="00B914A3">
        <w:tc>
          <w:tcPr>
            <w:tcW w:w="709" w:type="dxa"/>
          </w:tcPr>
          <w:p w:rsidR="00B914A3" w:rsidRPr="00B914A3" w:rsidRDefault="00B914A3" w:rsidP="00B914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914A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19</w:t>
            </w:r>
          </w:p>
        </w:tc>
        <w:tc>
          <w:tcPr>
            <w:tcW w:w="2547" w:type="dxa"/>
          </w:tcPr>
          <w:p w:rsidR="00B914A3" w:rsidRPr="00B914A3" w:rsidRDefault="00B914A3" w:rsidP="00B914A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14A3">
              <w:rPr>
                <w:rFonts w:ascii="Times New Roman" w:hAnsi="Times New Roman"/>
                <w:color w:val="000000"/>
                <w:sz w:val="20"/>
                <w:szCs w:val="20"/>
              </w:rPr>
              <w:t>Набор реагентов для иммуноферментного определения концентрации хорионического гонадотропина в сыворотке крови.                               Диапазон измерений: 0-500 МЕ/л. Чувствительность: 2 МЕ/л. D-4154</w:t>
            </w:r>
          </w:p>
        </w:tc>
        <w:tc>
          <w:tcPr>
            <w:tcW w:w="3953" w:type="dxa"/>
          </w:tcPr>
          <w:p w:rsidR="00B914A3" w:rsidRPr="00B914A3" w:rsidRDefault="00B914A3" w:rsidP="00B914A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14A3">
              <w:rPr>
                <w:rFonts w:ascii="Times New Roman" w:hAnsi="Times New Roman"/>
                <w:color w:val="000000"/>
                <w:sz w:val="20"/>
                <w:szCs w:val="20"/>
              </w:rPr>
              <w:t>Набор предназначен для определения концентрации хорионического гонадотропина (ХГЧ) в сыворотке крови методом твердофазного иммуноферментного анализа. Оптическая плотность калибровочного образца, содержащего 500 МЕ/л ХГЧ, ед. опт. плотн., не менее: 1,0.</w:t>
            </w:r>
            <w:r w:rsidRPr="00B914A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Соотношение оптических плотностей калибровочных образцов, содержащих 0; 15; 50; 125; 250 и 500 МЕ/л ХГЧ: В0&lt; В15&lt; В50&lt; В125&lt; В250&lt; В500,  (В15–В0)/(В500–В0)?100, %, в пределах: 2-5, (В250–В0)/(В500–В0)?100, %, в пределах: 50-70.</w:t>
            </w:r>
            <w:r w:rsidRPr="00B914A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Чувствительность, МЕ/л, не более:  2.Концентрация ХГЧ в контрольном образце, МЕ/л: В пределах, указанных в паспорте и на этикетке флакона. Коэффициент вариации, (К.В.) %,  не более: 8.Тест на «открытие», %, в пределах:  90-110.</w:t>
            </w:r>
            <w:r w:rsidRPr="00B914A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Тест на «линейность» в диапазоне концентраций 15-500 МЕ/л, %, в пределах: 90-110. Интерсепт, МЕ/л, в пределах: 20% 60-100, 50% 170-240, 80% 300-450</w:t>
            </w:r>
          </w:p>
        </w:tc>
        <w:tc>
          <w:tcPr>
            <w:tcW w:w="837" w:type="dxa"/>
          </w:tcPr>
          <w:p w:rsidR="00B914A3" w:rsidRPr="00B914A3" w:rsidRDefault="00B914A3" w:rsidP="00B914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14A3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580" w:type="dxa"/>
          </w:tcPr>
          <w:p w:rsidR="00B914A3" w:rsidRPr="00B914A3" w:rsidRDefault="00B914A3" w:rsidP="00B914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14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3,00   </w:t>
            </w:r>
          </w:p>
        </w:tc>
        <w:tc>
          <w:tcPr>
            <w:tcW w:w="1418" w:type="dxa"/>
          </w:tcPr>
          <w:p w:rsidR="00B914A3" w:rsidRPr="00B914A3" w:rsidRDefault="00B914A3" w:rsidP="00B914A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14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82 500,00   </w:t>
            </w:r>
          </w:p>
        </w:tc>
        <w:tc>
          <w:tcPr>
            <w:tcW w:w="1417" w:type="dxa"/>
          </w:tcPr>
          <w:p w:rsidR="00B914A3" w:rsidRPr="00B914A3" w:rsidRDefault="00B914A3" w:rsidP="00B914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14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247 500,00   </w:t>
            </w:r>
          </w:p>
        </w:tc>
        <w:tc>
          <w:tcPr>
            <w:tcW w:w="1701" w:type="dxa"/>
          </w:tcPr>
          <w:p w:rsidR="00B914A3" w:rsidRDefault="00B914A3" w:rsidP="00B914A3">
            <w:pPr>
              <w:jc w:val="center"/>
            </w:pPr>
            <w:r w:rsidRPr="00E2619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ТОО «</w:t>
            </w:r>
            <w:r w:rsidRPr="00E2619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Cracia Group</w:t>
            </w:r>
            <w:r w:rsidRPr="00E2619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263" w:type="dxa"/>
          </w:tcPr>
          <w:p w:rsidR="00B914A3" w:rsidRPr="00B914A3" w:rsidRDefault="00B914A3" w:rsidP="00B91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82 350</w:t>
            </w:r>
          </w:p>
        </w:tc>
      </w:tr>
      <w:tr w:rsidR="00B914A3" w:rsidRPr="00B914A3" w:rsidTr="00B914A3">
        <w:tc>
          <w:tcPr>
            <w:tcW w:w="709" w:type="dxa"/>
          </w:tcPr>
          <w:p w:rsidR="00B914A3" w:rsidRPr="00B914A3" w:rsidRDefault="00B914A3" w:rsidP="00B914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914A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20</w:t>
            </w:r>
          </w:p>
        </w:tc>
        <w:tc>
          <w:tcPr>
            <w:tcW w:w="2547" w:type="dxa"/>
          </w:tcPr>
          <w:p w:rsidR="00B914A3" w:rsidRPr="00B914A3" w:rsidRDefault="00B914A3" w:rsidP="00B914A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14A3">
              <w:rPr>
                <w:rFonts w:ascii="Times New Roman" w:hAnsi="Times New Roman"/>
                <w:color w:val="000000"/>
                <w:sz w:val="20"/>
                <w:szCs w:val="20"/>
              </w:rPr>
              <w:t>Набор реагентов для иммуноферментного выявления иммуноглобулинов класса G к грибам рода Aspergillus в сыворотке (плазме) крови. D-4752</w:t>
            </w:r>
          </w:p>
        </w:tc>
        <w:tc>
          <w:tcPr>
            <w:tcW w:w="3953" w:type="dxa"/>
          </w:tcPr>
          <w:p w:rsidR="00B914A3" w:rsidRPr="00B914A3" w:rsidRDefault="00B914A3" w:rsidP="00B914A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14A3">
              <w:rPr>
                <w:rFonts w:ascii="Times New Roman" w:hAnsi="Times New Roman"/>
                <w:color w:val="000000"/>
                <w:sz w:val="20"/>
                <w:szCs w:val="20"/>
              </w:rPr>
              <w:t>Набор реагентов предназначен для иммуноферментного выявления иммуноглобулинов класса G (IgG) к грибам рода Aspergillus в сыворотке (плазме) крови. Среднее значение оптической плотности в лунках с раствором для разведения сывороток (контроль оптической плотности раствора тетраметилбензидина), ед. опт. пл., не более: 0,15; Среднее значение оптической плотности в лунках с отрицательным контрольным образцом, ед. опт. пл, не более: 0,30;  Среднее значение оптической плотности в лунках с положительным контрольным образцом, ед. опт. пл., не менее: 0,80; Среднее значение оптической плотности в лунках с положительным стандартным образцом предприятия СОП+, ед. опт. пл., не менее : 0,80; Титр стандартного образца предприятия СОП+, не менее: 1:800; Специфическая активность:  чувствительность выявления IgG к антигенам A. fumigatus, % - 100; специфичность выявления IgG к антигенам A. fumigatus, % - 100.</w:t>
            </w:r>
          </w:p>
        </w:tc>
        <w:tc>
          <w:tcPr>
            <w:tcW w:w="837" w:type="dxa"/>
          </w:tcPr>
          <w:p w:rsidR="00B914A3" w:rsidRPr="00B914A3" w:rsidRDefault="00B914A3" w:rsidP="00B914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14A3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580" w:type="dxa"/>
          </w:tcPr>
          <w:p w:rsidR="00B914A3" w:rsidRPr="00B914A3" w:rsidRDefault="00B914A3" w:rsidP="00B914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14A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B914A3" w:rsidRPr="00B914A3" w:rsidRDefault="00B914A3" w:rsidP="00B914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14A3">
              <w:rPr>
                <w:rFonts w:ascii="Times New Roman" w:hAnsi="Times New Roman"/>
                <w:color w:val="000000"/>
                <w:sz w:val="20"/>
                <w:szCs w:val="20"/>
              </w:rPr>
              <w:t>117 600,00</w:t>
            </w:r>
          </w:p>
        </w:tc>
        <w:tc>
          <w:tcPr>
            <w:tcW w:w="1417" w:type="dxa"/>
          </w:tcPr>
          <w:p w:rsidR="00B914A3" w:rsidRPr="00B914A3" w:rsidRDefault="00B914A3" w:rsidP="00B914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14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117 600,00   </w:t>
            </w:r>
          </w:p>
        </w:tc>
        <w:tc>
          <w:tcPr>
            <w:tcW w:w="1701" w:type="dxa"/>
          </w:tcPr>
          <w:p w:rsidR="00B914A3" w:rsidRDefault="00B914A3" w:rsidP="00B914A3">
            <w:pPr>
              <w:jc w:val="center"/>
            </w:pPr>
            <w:r w:rsidRPr="00E2619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ТОО «</w:t>
            </w:r>
            <w:r w:rsidRPr="00E2619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Cracia Group</w:t>
            </w:r>
            <w:r w:rsidRPr="00E2619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263" w:type="dxa"/>
          </w:tcPr>
          <w:p w:rsidR="00B914A3" w:rsidRPr="00B914A3" w:rsidRDefault="00B914A3" w:rsidP="00B91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117 400</w:t>
            </w:r>
          </w:p>
        </w:tc>
      </w:tr>
      <w:tr w:rsidR="00B914A3" w:rsidRPr="00B914A3" w:rsidTr="00B914A3">
        <w:tc>
          <w:tcPr>
            <w:tcW w:w="709" w:type="dxa"/>
          </w:tcPr>
          <w:p w:rsidR="00B914A3" w:rsidRPr="00B914A3" w:rsidRDefault="00B914A3" w:rsidP="00B914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914A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2547" w:type="dxa"/>
          </w:tcPr>
          <w:p w:rsidR="00B914A3" w:rsidRPr="00B914A3" w:rsidRDefault="00B914A3" w:rsidP="00B914A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14A3">
              <w:rPr>
                <w:rFonts w:ascii="Times New Roman" w:hAnsi="Times New Roman"/>
                <w:color w:val="000000"/>
                <w:sz w:val="20"/>
                <w:szCs w:val="20"/>
              </w:rPr>
              <w:t>Набор реагентов для выявления антител класса М к антигенам Candida albicans методом иммуноферментного анализа.</w:t>
            </w:r>
          </w:p>
        </w:tc>
        <w:tc>
          <w:tcPr>
            <w:tcW w:w="3953" w:type="dxa"/>
          </w:tcPr>
          <w:p w:rsidR="00B914A3" w:rsidRPr="00B914A3" w:rsidRDefault="00B914A3" w:rsidP="00B914A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14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Набор предназначен для выявления антител класса M к Candida albicans методом иммуноферментного анализа в сыворотке (плазме) крови человека.набор реагентов, предназначенный для выявления индивидуальных антител класса М к Candida albicans методом иммуноферментного анализа (ИФА). Рассчитан на 96 определений, включая контрольные образцы. Возможно 12 независимых постановок ИФА по 8 определений Специфичность выявления антител класса M к Candida albicans – 100 %. Чувствительность выявления антител класса M к Candida albicans - 100%.</w:t>
            </w:r>
          </w:p>
        </w:tc>
        <w:tc>
          <w:tcPr>
            <w:tcW w:w="837" w:type="dxa"/>
          </w:tcPr>
          <w:p w:rsidR="00B914A3" w:rsidRPr="00B914A3" w:rsidRDefault="00B914A3" w:rsidP="00B914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14A3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580" w:type="dxa"/>
          </w:tcPr>
          <w:p w:rsidR="00B914A3" w:rsidRPr="00B914A3" w:rsidRDefault="00B914A3" w:rsidP="00B914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14A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B914A3" w:rsidRPr="00B914A3" w:rsidRDefault="00B914A3" w:rsidP="00B914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14A3">
              <w:rPr>
                <w:rFonts w:ascii="Times New Roman" w:hAnsi="Times New Roman"/>
                <w:color w:val="000000"/>
                <w:sz w:val="20"/>
                <w:szCs w:val="20"/>
              </w:rPr>
              <w:t>109 500,00</w:t>
            </w:r>
          </w:p>
        </w:tc>
        <w:tc>
          <w:tcPr>
            <w:tcW w:w="1417" w:type="dxa"/>
          </w:tcPr>
          <w:p w:rsidR="00B914A3" w:rsidRPr="00B914A3" w:rsidRDefault="00B914A3" w:rsidP="00B914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14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109 500,00   </w:t>
            </w:r>
          </w:p>
        </w:tc>
        <w:tc>
          <w:tcPr>
            <w:tcW w:w="1701" w:type="dxa"/>
          </w:tcPr>
          <w:p w:rsidR="00B914A3" w:rsidRDefault="00B914A3" w:rsidP="00B914A3">
            <w:pPr>
              <w:jc w:val="center"/>
            </w:pPr>
            <w:r w:rsidRPr="00E2619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ТОО «</w:t>
            </w:r>
            <w:r w:rsidRPr="00E2619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Cracia Group</w:t>
            </w:r>
            <w:r w:rsidRPr="00E2619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263" w:type="dxa"/>
          </w:tcPr>
          <w:p w:rsidR="00B914A3" w:rsidRPr="00B914A3" w:rsidRDefault="00B914A3" w:rsidP="00B91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109 000</w:t>
            </w:r>
          </w:p>
        </w:tc>
      </w:tr>
      <w:tr w:rsidR="00B914A3" w:rsidRPr="00B914A3" w:rsidTr="00B914A3">
        <w:tc>
          <w:tcPr>
            <w:tcW w:w="709" w:type="dxa"/>
          </w:tcPr>
          <w:p w:rsidR="00B914A3" w:rsidRPr="00B914A3" w:rsidRDefault="00B914A3" w:rsidP="00B914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914A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22</w:t>
            </w:r>
          </w:p>
        </w:tc>
        <w:tc>
          <w:tcPr>
            <w:tcW w:w="2547" w:type="dxa"/>
          </w:tcPr>
          <w:p w:rsidR="00B914A3" w:rsidRPr="00B914A3" w:rsidRDefault="00B914A3" w:rsidP="00B914A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14A3">
              <w:rPr>
                <w:rFonts w:ascii="Times New Roman" w:hAnsi="Times New Roman"/>
                <w:color w:val="000000"/>
                <w:sz w:val="20"/>
                <w:szCs w:val="20"/>
              </w:rPr>
              <w:t>Набор реагентов для выявления антител класса G к антигенам Candida albicans методом иммуноферментного анализа.</w:t>
            </w:r>
          </w:p>
        </w:tc>
        <w:tc>
          <w:tcPr>
            <w:tcW w:w="3953" w:type="dxa"/>
          </w:tcPr>
          <w:p w:rsidR="00B914A3" w:rsidRPr="00B914A3" w:rsidRDefault="00B914A3" w:rsidP="00B914A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14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Набор реагентов предназначен для выявления индивидуальных специфических антител класса G к Candida albicans в сыворотке (плазме) крови человека. Специфичность выявления антител класса G к Candida albicans – 100 %.</w:t>
            </w:r>
            <w:r w:rsidRPr="00B914A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Чувствительность выявления антител класса G к Candida albicans - 100%. Класс 2 а – со средней степенью риска</w:t>
            </w:r>
          </w:p>
        </w:tc>
        <w:tc>
          <w:tcPr>
            <w:tcW w:w="837" w:type="dxa"/>
          </w:tcPr>
          <w:p w:rsidR="00B914A3" w:rsidRPr="00B914A3" w:rsidRDefault="00B914A3" w:rsidP="00B914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14A3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580" w:type="dxa"/>
          </w:tcPr>
          <w:p w:rsidR="00B914A3" w:rsidRPr="00B914A3" w:rsidRDefault="00B914A3" w:rsidP="00B914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14A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B914A3" w:rsidRPr="00B914A3" w:rsidRDefault="00B914A3" w:rsidP="00B914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14A3">
              <w:rPr>
                <w:rFonts w:ascii="Times New Roman" w:hAnsi="Times New Roman"/>
                <w:color w:val="000000"/>
                <w:sz w:val="20"/>
                <w:szCs w:val="20"/>
              </w:rPr>
              <w:t>109 200,00</w:t>
            </w:r>
          </w:p>
        </w:tc>
        <w:tc>
          <w:tcPr>
            <w:tcW w:w="1417" w:type="dxa"/>
          </w:tcPr>
          <w:p w:rsidR="00B914A3" w:rsidRPr="00B914A3" w:rsidRDefault="00B914A3" w:rsidP="00B914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14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109 200,00   </w:t>
            </w:r>
          </w:p>
        </w:tc>
        <w:tc>
          <w:tcPr>
            <w:tcW w:w="1701" w:type="dxa"/>
          </w:tcPr>
          <w:p w:rsidR="00B914A3" w:rsidRDefault="00B914A3" w:rsidP="00B914A3">
            <w:pPr>
              <w:jc w:val="center"/>
            </w:pPr>
            <w:r w:rsidRPr="00E2619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ТОО «</w:t>
            </w:r>
            <w:r w:rsidRPr="00E2619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Cracia Group</w:t>
            </w:r>
            <w:r w:rsidRPr="00E2619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263" w:type="dxa"/>
          </w:tcPr>
          <w:p w:rsidR="00B914A3" w:rsidRPr="00B914A3" w:rsidRDefault="00B914A3" w:rsidP="00B91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109 000</w:t>
            </w:r>
          </w:p>
        </w:tc>
      </w:tr>
      <w:tr w:rsidR="00B914A3" w:rsidRPr="00B914A3" w:rsidTr="00B914A3">
        <w:tc>
          <w:tcPr>
            <w:tcW w:w="709" w:type="dxa"/>
          </w:tcPr>
          <w:p w:rsidR="00B914A3" w:rsidRPr="00B914A3" w:rsidRDefault="00B914A3" w:rsidP="00B914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914A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2547" w:type="dxa"/>
          </w:tcPr>
          <w:p w:rsidR="00B914A3" w:rsidRPr="00B914A3" w:rsidRDefault="00B914A3" w:rsidP="00B914A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14A3">
              <w:rPr>
                <w:rFonts w:ascii="Times New Roman" w:hAnsi="Times New Roman"/>
                <w:color w:val="000000"/>
                <w:sz w:val="20"/>
                <w:szCs w:val="20"/>
              </w:rPr>
              <w:t>Инкубационные флаконы BACT/ALERT PF PLUS из комплекта Автоматический бактериологический анализатор культур крови и микобактерий  BacT/Alert 3D Combo, (100 шт/уп) (100х30мл), t  +15 +30 С (BioMerieux inc., США) (BioMerieux inc., США)</w:t>
            </w:r>
            <w:r w:rsidRPr="00B914A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Артикул 410853</w:t>
            </w:r>
          </w:p>
        </w:tc>
        <w:tc>
          <w:tcPr>
            <w:tcW w:w="3953" w:type="dxa"/>
          </w:tcPr>
          <w:p w:rsidR="00B914A3" w:rsidRPr="00B914A3" w:rsidRDefault="00B914A3" w:rsidP="00B914A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14A3">
              <w:rPr>
                <w:rFonts w:ascii="Times New Roman" w:hAnsi="Times New Roman"/>
                <w:color w:val="000000"/>
                <w:sz w:val="20"/>
                <w:szCs w:val="20"/>
              </w:rPr>
              <w:t>Пластиковые флаконы с питательной средой и адсорбирущими полимерными гранулами для определения аэробной и факультативно анаэробной флоры в педиатрических образцах при работе на автоматическом бактериологическом анализаторе культур крови. Одноразовые флаконы BacT/ALERT PF Plus содержат 30 мл комплексной питательной среды и ≥1,6 г адсорбирующих полимерных гранул. Среда состоит из следующих компонентов: сочетание пептонов/биологических экстрактов (≥1,85 % вес/объем), антикоагулянтов (≥0,083 % вес/объем), витаминов и аминокислот (≥0,00145 % вес/объем), источников углерода (≥0,45 % вес/объем), следовых веществ (≥0,0005 % вес/объем). Атмосфера во флаконах разреженная, N2, O2 и CO2. 100 шт/уп.  410853</w:t>
            </w:r>
          </w:p>
        </w:tc>
        <w:tc>
          <w:tcPr>
            <w:tcW w:w="837" w:type="dxa"/>
          </w:tcPr>
          <w:p w:rsidR="00B914A3" w:rsidRPr="00B914A3" w:rsidRDefault="00B914A3" w:rsidP="00B914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14A3">
              <w:rPr>
                <w:rFonts w:ascii="Times New Roman" w:hAnsi="Times New Roman"/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580" w:type="dxa"/>
          </w:tcPr>
          <w:p w:rsidR="00B914A3" w:rsidRPr="00B914A3" w:rsidRDefault="00B914A3" w:rsidP="00B914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14A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B914A3" w:rsidRPr="00B914A3" w:rsidRDefault="00B914A3" w:rsidP="00B914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14A3">
              <w:rPr>
                <w:rFonts w:ascii="Times New Roman" w:hAnsi="Times New Roman"/>
                <w:color w:val="000000"/>
                <w:sz w:val="20"/>
                <w:szCs w:val="20"/>
              </w:rPr>
              <w:t>759000</w:t>
            </w:r>
          </w:p>
        </w:tc>
        <w:tc>
          <w:tcPr>
            <w:tcW w:w="1417" w:type="dxa"/>
          </w:tcPr>
          <w:p w:rsidR="00B914A3" w:rsidRPr="00B914A3" w:rsidRDefault="00B914A3" w:rsidP="00B914A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14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759 000,00   </w:t>
            </w:r>
          </w:p>
        </w:tc>
        <w:tc>
          <w:tcPr>
            <w:tcW w:w="1701" w:type="dxa"/>
          </w:tcPr>
          <w:p w:rsidR="00B914A3" w:rsidRDefault="00B914A3" w:rsidP="00B914A3">
            <w:pPr>
              <w:jc w:val="center"/>
            </w:pPr>
            <w:r w:rsidRPr="00E2619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ТОО «</w:t>
            </w:r>
            <w:r w:rsidRPr="00E2619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Cracia Group</w:t>
            </w:r>
            <w:r w:rsidRPr="00E2619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263" w:type="dxa"/>
          </w:tcPr>
          <w:p w:rsidR="00B914A3" w:rsidRPr="00B914A3" w:rsidRDefault="00B914A3" w:rsidP="00B91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757 000</w:t>
            </w:r>
          </w:p>
        </w:tc>
      </w:tr>
      <w:tr w:rsidR="00B914A3" w:rsidRPr="00B914A3" w:rsidTr="00B914A3">
        <w:trPr>
          <w:trHeight w:val="699"/>
        </w:trPr>
        <w:tc>
          <w:tcPr>
            <w:tcW w:w="709" w:type="dxa"/>
          </w:tcPr>
          <w:p w:rsidR="00B914A3" w:rsidRPr="00B914A3" w:rsidRDefault="00B914A3" w:rsidP="00B914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7" w:type="dxa"/>
          </w:tcPr>
          <w:p w:rsidR="00B914A3" w:rsidRPr="00B914A3" w:rsidRDefault="00B914A3" w:rsidP="00B914A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4A3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3953" w:type="dxa"/>
          </w:tcPr>
          <w:p w:rsidR="00B914A3" w:rsidRPr="00B914A3" w:rsidRDefault="00B914A3" w:rsidP="00B914A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914A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37" w:type="dxa"/>
          </w:tcPr>
          <w:p w:rsidR="00B914A3" w:rsidRPr="00B914A3" w:rsidRDefault="00B914A3" w:rsidP="00B914A3">
            <w:pPr>
              <w:jc w:val="center"/>
              <w:rPr>
                <w:rFonts w:ascii="Times New Roman" w:hAnsi="Times New Roman"/>
              </w:rPr>
            </w:pPr>
            <w:r w:rsidRPr="00B914A3">
              <w:rPr>
                <w:rFonts w:ascii="Times New Roman" w:hAnsi="Times New Roman"/>
              </w:rPr>
              <w:t> </w:t>
            </w:r>
          </w:p>
        </w:tc>
        <w:tc>
          <w:tcPr>
            <w:tcW w:w="580" w:type="dxa"/>
          </w:tcPr>
          <w:p w:rsidR="00B914A3" w:rsidRPr="00B914A3" w:rsidRDefault="00B914A3" w:rsidP="00B914A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914A3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</w:tcPr>
          <w:p w:rsidR="00B914A3" w:rsidRPr="00B914A3" w:rsidRDefault="00B914A3" w:rsidP="00B914A3">
            <w:pPr>
              <w:jc w:val="center"/>
              <w:rPr>
                <w:rFonts w:ascii="Times New Roman" w:hAnsi="Times New Roman"/>
                <w:color w:val="000000"/>
              </w:rPr>
            </w:pPr>
            <w:r w:rsidRPr="00B914A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</w:tcPr>
          <w:p w:rsidR="00B914A3" w:rsidRPr="00B914A3" w:rsidRDefault="00B914A3" w:rsidP="00B914A3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B914A3">
              <w:rPr>
                <w:rFonts w:ascii="Times New Roman" w:hAnsi="Times New Roman"/>
                <w:b/>
                <w:bCs/>
              </w:rPr>
              <w:t>4 054 200,00</w:t>
            </w:r>
          </w:p>
        </w:tc>
        <w:tc>
          <w:tcPr>
            <w:tcW w:w="1701" w:type="dxa"/>
          </w:tcPr>
          <w:p w:rsidR="00B914A3" w:rsidRPr="00B914A3" w:rsidRDefault="00B914A3" w:rsidP="00B914A3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1263" w:type="dxa"/>
          </w:tcPr>
          <w:p w:rsidR="00B914A3" w:rsidRPr="00B914A3" w:rsidRDefault="00B914A3" w:rsidP="00B914A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1B7B27" w:rsidRPr="00B914A3" w:rsidRDefault="001B7B27" w:rsidP="001B7B27">
      <w:pPr>
        <w:pStyle w:val="a3"/>
        <w:jc w:val="both"/>
        <w:rPr>
          <w:rFonts w:ascii="Times New Roman" w:hAnsi="Times New Roman"/>
          <w:b/>
          <w:sz w:val="18"/>
          <w:szCs w:val="18"/>
        </w:rPr>
      </w:pPr>
    </w:p>
    <w:p w:rsidR="00C92091" w:rsidRPr="00B914A3" w:rsidRDefault="00C92091" w:rsidP="005D6A06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1B7B27" w:rsidRPr="00D058AC" w:rsidRDefault="001B7B27" w:rsidP="00124B99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D058AC">
        <w:rPr>
          <w:rFonts w:ascii="Times New Roman" w:hAnsi="Times New Roman"/>
          <w:b/>
          <w:sz w:val="18"/>
          <w:szCs w:val="18"/>
        </w:rPr>
        <w:t>Дата и время представления ценового предложения:</w:t>
      </w:r>
    </w:p>
    <w:p w:rsidR="001B7B27" w:rsidRPr="00D058AC" w:rsidRDefault="001B7B27" w:rsidP="001B7B27">
      <w:pPr>
        <w:pStyle w:val="a4"/>
        <w:spacing w:after="0" w:line="240" w:lineRule="auto"/>
        <w:ind w:left="360"/>
        <w:jc w:val="both"/>
        <w:rPr>
          <w:rFonts w:ascii="Times New Roman" w:hAnsi="Times New Roman"/>
          <w:b/>
          <w:sz w:val="18"/>
          <w:szCs w:val="18"/>
        </w:rPr>
      </w:pPr>
    </w:p>
    <w:p w:rsidR="006116C3" w:rsidRPr="000C032E" w:rsidRDefault="004E70D3" w:rsidP="006116C3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kk-KZ"/>
        </w:rPr>
      </w:pPr>
      <w:r w:rsidRPr="00E26199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ТОО</w:t>
      </w:r>
      <w:r w:rsidRPr="000C032E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 «</w:t>
      </w:r>
      <w:r w:rsidRPr="00E26199">
        <w:rPr>
          <w:rFonts w:ascii="Times New Roman" w:eastAsia="Times New Roman" w:hAnsi="Times New Roman"/>
          <w:b/>
          <w:bCs/>
          <w:color w:val="000000"/>
          <w:sz w:val="18"/>
          <w:szCs w:val="18"/>
          <w:lang w:val="en-US"/>
        </w:rPr>
        <w:t>Cracia</w:t>
      </w:r>
      <w:r w:rsidRPr="000C032E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 </w:t>
      </w:r>
      <w:r w:rsidRPr="00E26199">
        <w:rPr>
          <w:rFonts w:ascii="Times New Roman" w:eastAsia="Times New Roman" w:hAnsi="Times New Roman"/>
          <w:b/>
          <w:bCs/>
          <w:color w:val="000000"/>
          <w:sz w:val="18"/>
          <w:szCs w:val="18"/>
          <w:lang w:val="en-US"/>
        </w:rPr>
        <w:t>Group</w:t>
      </w:r>
      <w:r w:rsidRPr="000C032E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»</w:t>
      </w:r>
      <w:r w:rsidRPr="000C032E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, </w:t>
      </w:r>
      <w:r w:rsidR="00F340A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РК</w:t>
      </w:r>
      <w:r w:rsidR="00F340AC" w:rsidRPr="000C032E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, </w:t>
      </w:r>
      <w:r w:rsidR="00F340A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г</w:t>
      </w:r>
      <w:r w:rsidR="00F340AC" w:rsidRPr="000C032E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. </w:t>
      </w:r>
      <w:r w:rsidR="00F340A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Алматы</w:t>
      </w:r>
      <w:r w:rsidR="00F340AC" w:rsidRPr="000C032E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, </w:t>
      </w:r>
      <w:r w:rsidR="00F340A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ул</w:t>
      </w:r>
      <w:r w:rsidR="00F340AC" w:rsidRPr="000C032E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. </w:t>
      </w:r>
      <w:r w:rsidR="000C032E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Казахстанская 22 </w:t>
      </w:r>
      <w:r w:rsidR="00F340A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  </w:t>
      </w:r>
      <w:r w:rsidR="006116C3" w:rsidRPr="0082243B">
        <w:rPr>
          <w:rFonts w:ascii="Times New Roman" w:hAnsi="Times New Roman"/>
          <w:b/>
          <w:sz w:val="20"/>
          <w:szCs w:val="20"/>
          <w:lang w:val="kk-KZ" w:eastAsia="ru-RU"/>
        </w:rPr>
        <w:t xml:space="preserve">от </w:t>
      </w:r>
      <w:r w:rsidR="006116C3">
        <w:rPr>
          <w:rFonts w:ascii="Times New Roman" w:hAnsi="Times New Roman"/>
          <w:b/>
          <w:bCs/>
          <w:sz w:val="20"/>
          <w:szCs w:val="20"/>
        </w:rPr>
        <w:t xml:space="preserve">  </w:t>
      </w:r>
      <w:r w:rsidR="00F340AC">
        <w:rPr>
          <w:rFonts w:ascii="Times New Roman" w:hAnsi="Times New Roman"/>
          <w:b/>
          <w:bCs/>
          <w:sz w:val="20"/>
          <w:szCs w:val="20"/>
        </w:rPr>
        <w:t>2</w:t>
      </w:r>
      <w:r w:rsidR="000C032E">
        <w:rPr>
          <w:rFonts w:ascii="Times New Roman" w:hAnsi="Times New Roman"/>
          <w:b/>
          <w:bCs/>
          <w:sz w:val="20"/>
          <w:szCs w:val="20"/>
        </w:rPr>
        <w:t>8</w:t>
      </w:r>
      <w:r w:rsidR="006116C3" w:rsidRPr="0082243B">
        <w:rPr>
          <w:rFonts w:ascii="Times New Roman" w:hAnsi="Times New Roman"/>
          <w:b/>
          <w:bCs/>
          <w:sz w:val="20"/>
          <w:szCs w:val="20"/>
          <w:lang w:val="kk-KZ"/>
        </w:rPr>
        <w:t>.0</w:t>
      </w:r>
      <w:r w:rsidR="006116C3" w:rsidRPr="006116C3">
        <w:rPr>
          <w:rFonts w:ascii="Times New Roman" w:hAnsi="Times New Roman"/>
          <w:b/>
          <w:bCs/>
          <w:sz w:val="20"/>
          <w:szCs w:val="20"/>
        </w:rPr>
        <w:t>4</w:t>
      </w:r>
      <w:r w:rsidR="006116C3" w:rsidRPr="0082243B">
        <w:rPr>
          <w:rFonts w:ascii="Times New Roman" w:hAnsi="Times New Roman"/>
          <w:b/>
          <w:bCs/>
          <w:sz w:val="20"/>
          <w:szCs w:val="20"/>
          <w:lang w:val="kk-KZ"/>
        </w:rPr>
        <w:t>.2022 г., в 1</w:t>
      </w:r>
      <w:r w:rsidR="000C032E">
        <w:rPr>
          <w:rFonts w:ascii="Times New Roman" w:hAnsi="Times New Roman"/>
          <w:b/>
          <w:bCs/>
          <w:sz w:val="20"/>
          <w:szCs w:val="20"/>
          <w:lang w:val="kk-KZ"/>
        </w:rPr>
        <w:t>4</w:t>
      </w:r>
      <w:r w:rsidR="006116C3" w:rsidRPr="0082243B">
        <w:rPr>
          <w:rFonts w:ascii="Times New Roman" w:hAnsi="Times New Roman"/>
          <w:b/>
          <w:bCs/>
          <w:sz w:val="20"/>
          <w:szCs w:val="20"/>
          <w:lang w:val="kk-KZ"/>
        </w:rPr>
        <w:t>ч:</w:t>
      </w:r>
      <w:r w:rsidR="00F10149">
        <w:rPr>
          <w:rFonts w:ascii="Times New Roman" w:hAnsi="Times New Roman"/>
          <w:b/>
          <w:bCs/>
          <w:sz w:val="20"/>
          <w:szCs w:val="20"/>
          <w:lang w:val="kk-KZ"/>
        </w:rPr>
        <w:t>0</w:t>
      </w:r>
      <w:r w:rsidR="000C032E">
        <w:rPr>
          <w:rFonts w:ascii="Times New Roman" w:hAnsi="Times New Roman"/>
          <w:b/>
          <w:bCs/>
          <w:sz w:val="20"/>
          <w:szCs w:val="20"/>
          <w:lang w:val="kk-KZ"/>
        </w:rPr>
        <w:t>0</w:t>
      </w:r>
      <w:r w:rsidR="006116C3" w:rsidRPr="0082243B">
        <w:rPr>
          <w:rFonts w:ascii="Times New Roman" w:hAnsi="Times New Roman"/>
          <w:b/>
          <w:bCs/>
          <w:sz w:val="20"/>
          <w:szCs w:val="20"/>
          <w:lang w:val="kk-KZ"/>
        </w:rPr>
        <w:t>м</w:t>
      </w:r>
    </w:p>
    <w:p w:rsidR="000C032E" w:rsidRPr="0082243B" w:rsidRDefault="000C032E" w:rsidP="006116C3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kk-KZ"/>
        </w:rPr>
      </w:pPr>
      <w:r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ТОО «Астра Медикал»</w:t>
      </w:r>
      <w:r w:rsidRPr="000C032E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РК</w:t>
      </w:r>
      <w:r w:rsidRPr="000C032E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, </w:t>
      </w:r>
      <w:r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г</w:t>
      </w:r>
      <w:r w:rsidRPr="000C032E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. </w:t>
      </w:r>
      <w:r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Алматы</w:t>
      </w:r>
      <w:r w:rsidRPr="000C032E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, </w:t>
      </w:r>
      <w:r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ул</w:t>
      </w:r>
      <w:r w:rsidRPr="000C032E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. </w:t>
      </w:r>
      <w:r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Казахстанская 22   </w:t>
      </w:r>
      <w:r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 от 26.04.2022г., в 16ч : 00м.</w:t>
      </w:r>
    </w:p>
    <w:p w:rsidR="00BA3F70" w:rsidRPr="00D058AC" w:rsidRDefault="00BA3F70" w:rsidP="00BA3F70">
      <w:pPr>
        <w:pStyle w:val="a4"/>
        <w:spacing w:after="0" w:line="240" w:lineRule="auto"/>
        <w:ind w:left="644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 w:eastAsia="ru-RU"/>
        </w:rPr>
      </w:pPr>
    </w:p>
    <w:p w:rsidR="001B7B27" w:rsidRPr="00D058AC" w:rsidRDefault="001B7B27" w:rsidP="00124B99">
      <w:pPr>
        <w:pStyle w:val="a4"/>
        <w:numPr>
          <w:ilvl w:val="0"/>
          <w:numId w:val="19"/>
        </w:numPr>
        <w:spacing w:after="0" w:line="240" w:lineRule="auto"/>
        <w:ind w:left="360"/>
        <w:jc w:val="both"/>
        <w:rPr>
          <w:rFonts w:ascii="Times New Roman" w:hAnsi="Times New Roman"/>
          <w:b/>
          <w:bCs/>
          <w:sz w:val="18"/>
          <w:szCs w:val="18"/>
        </w:rPr>
      </w:pPr>
      <w:r w:rsidRPr="00D058AC">
        <w:rPr>
          <w:rFonts w:ascii="Times New Roman" w:hAnsi="Times New Roman"/>
          <w:b/>
          <w:bCs/>
          <w:sz w:val="18"/>
          <w:szCs w:val="18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1B7B27" w:rsidRPr="00D058AC" w:rsidRDefault="001B7B27" w:rsidP="00EB7E9F">
      <w:pPr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18"/>
          <w:szCs w:val="18"/>
          <w:lang w:val="kk-KZ"/>
        </w:rPr>
      </w:pPr>
    </w:p>
    <w:p w:rsidR="00FD5F7E" w:rsidRPr="0082243B" w:rsidRDefault="004E70D3" w:rsidP="00EB7E9F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 w:eastAsia="ru-RU"/>
        </w:rPr>
      </w:pPr>
      <w:r w:rsidRPr="00E26199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ТОО</w:t>
      </w:r>
      <w:r w:rsidRPr="000C032E">
        <w:rPr>
          <w:rFonts w:ascii="Times New Roman" w:eastAsia="Times New Roman" w:hAnsi="Times New Roman"/>
          <w:b/>
          <w:bCs/>
          <w:color w:val="000000"/>
          <w:sz w:val="18"/>
          <w:szCs w:val="18"/>
          <w:lang w:val="en-US"/>
        </w:rPr>
        <w:t xml:space="preserve"> «</w:t>
      </w:r>
      <w:r w:rsidRPr="00E26199">
        <w:rPr>
          <w:rFonts w:ascii="Times New Roman" w:eastAsia="Times New Roman" w:hAnsi="Times New Roman"/>
          <w:b/>
          <w:bCs/>
          <w:color w:val="000000"/>
          <w:sz w:val="18"/>
          <w:szCs w:val="18"/>
          <w:lang w:val="en-US"/>
        </w:rPr>
        <w:t>Cracia Group</w:t>
      </w:r>
      <w:r w:rsidRPr="000C032E">
        <w:rPr>
          <w:rFonts w:ascii="Times New Roman" w:eastAsia="Times New Roman" w:hAnsi="Times New Roman"/>
          <w:b/>
          <w:bCs/>
          <w:color w:val="000000"/>
          <w:sz w:val="18"/>
          <w:szCs w:val="18"/>
          <w:lang w:val="en-US"/>
        </w:rPr>
        <w:t>»</w:t>
      </w:r>
      <w:r w:rsidRPr="000C032E">
        <w:rPr>
          <w:rFonts w:ascii="Times New Roman" w:eastAsia="Times New Roman" w:hAnsi="Times New Roman"/>
          <w:b/>
          <w:bCs/>
          <w:color w:val="000000"/>
          <w:sz w:val="18"/>
          <w:szCs w:val="18"/>
          <w:lang w:val="en-US"/>
        </w:rPr>
        <w:t>,</w:t>
      </w:r>
      <w:r w:rsidR="00146398" w:rsidRPr="00146398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РК, г. Алматы, ул. </w:t>
      </w:r>
      <w:r w:rsidR="00146398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Докучаева 12/1    </w:t>
      </w:r>
      <w:r w:rsidR="00FD5F7E" w:rsidRPr="0082243B">
        <w:rPr>
          <w:rFonts w:ascii="Times New Roman" w:hAnsi="Times New Roman"/>
          <w:b/>
          <w:sz w:val="20"/>
          <w:szCs w:val="20"/>
          <w:lang w:val="kk-KZ" w:eastAsia="ru-RU"/>
        </w:rPr>
        <w:t>(лоты №1</w:t>
      </w:r>
      <w:r w:rsidR="00146398">
        <w:rPr>
          <w:rFonts w:ascii="Times New Roman" w:hAnsi="Times New Roman"/>
          <w:b/>
          <w:sz w:val="20"/>
          <w:szCs w:val="20"/>
          <w:lang w:val="kk-KZ" w:eastAsia="ru-RU"/>
        </w:rPr>
        <w:t>,2,3,4</w:t>
      </w:r>
      <w:r>
        <w:rPr>
          <w:rFonts w:ascii="Times New Roman" w:hAnsi="Times New Roman"/>
          <w:b/>
          <w:sz w:val="20"/>
          <w:szCs w:val="20"/>
          <w:lang w:eastAsia="ru-RU"/>
        </w:rPr>
        <w:t>,5,6,7,8,9,10,11,12,13,14,15,16,17,18,19,20,21,22,23</w:t>
      </w:r>
      <w:r w:rsidR="00FD5F7E" w:rsidRPr="0082243B">
        <w:rPr>
          <w:rFonts w:ascii="Times New Roman" w:hAnsi="Times New Roman"/>
          <w:b/>
          <w:sz w:val="20"/>
          <w:szCs w:val="20"/>
          <w:lang w:val="kk-KZ" w:eastAsia="ru-RU"/>
        </w:rPr>
        <w:t xml:space="preserve">) </w:t>
      </w:r>
      <w:r w:rsidR="00FD5F7E" w:rsidRPr="00FD5F7E">
        <w:rPr>
          <w:rFonts w:ascii="Times New Roman" w:hAnsi="Times New Roman"/>
          <w:b/>
          <w:sz w:val="20"/>
          <w:szCs w:val="20"/>
          <w:lang w:eastAsia="ru-RU"/>
        </w:rPr>
        <w:t xml:space="preserve">      </w:t>
      </w:r>
      <w:r w:rsidR="00FD5F7E" w:rsidRPr="0082243B">
        <w:rPr>
          <w:rFonts w:ascii="Times New Roman" w:hAnsi="Times New Roman"/>
          <w:b/>
          <w:sz w:val="20"/>
          <w:szCs w:val="20"/>
          <w:lang w:val="kk-KZ" w:eastAsia="ru-RU"/>
        </w:rPr>
        <w:t xml:space="preserve"> сумма договора:  </w:t>
      </w:r>
      <w:r w:rsidRPr="004E70D3">
        <w:rPr>
          <w:rFonts w:ascii="Times New Roman" w:hAnsi="Times New Roman"/>
          <w:b/>
          <w:sz w:val="20"/>
          <w:szCs w:val="20"/>
          <w:lang w:eastAsia="ru-RU"/>
        </w:rPr>
        <w:t>4</w:t>
      </w:r>
      <w:r>
        <w:rPr>
          <w:rFonts w:ascii="Times New Roman" w:hAnsi="Times New Roman"/>
          <w:b/>
          <w:sz w:val="20"/>
          <w:szCs w:val="20"/>
          <w:lang w:val="en-US" w:eastAsia="ru-RU"/>
        </w:rPr>
        <w:t> </w:t>
      </w:r>
      <w:r w:rsidRPr="004E70D3">
        <w:rPr>
          <w:rFonts w:ascii="Times New Roman" w:hAnsi="Times New Roman"/>
          <w:b/>
          <w:sz w:val="20"/>
          <w:szCs w:val="20"/>
          <w:lang w:eastAsia="ru-RU"/>
        </w:rPr>
        <w:t>037 300</w:t>
      </w:r>
      <w:r w:rsidR="00FD5F7E" w:rsidRPr="0082243B">
        <w:rPr>
          <w:rFonts w:ascii="Times New Roman" w:hAnsi="Times New Roman"/>
          <w:b/>
          <w:sz w:val="20"/>
          <w:szCs w:val="20"/>
          <w:lang w:val="kk-KZ" w:eastAsia="ru-RU"/>
        </w:rPr>
        <w:t xml:space="preserve"> ,00 тенге</w:t>
      </w:r>
    </w:p>
    <w:p w:rsidR="006116C3" w:rsidRPr="00EB7E9F" w:rsidRDefault="006116C3" w:rsidP="00EB7E9F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kk-KZ"/>
        </w:rPr>
      </w:pPr>
    </w:p>
    <w:p w:rsidR="003B0000" w:rsidRPr="00124B99" w:rsidRDefault="003B0000" w:rsidP="00124B99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 w:eastAsia="ru-RU"/>
        </w:rPr>
      </w:pPr>
    </w:p>
    <w:p w:rsidR="003F2B10" w:rsidRPr="006116C3" w:rsidRDefault="003F2B10" w:rsidP="006116C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 w:eastAsia="ru-RU"/>
        </w:rPr>
      </w:pPr>
    </w:p>
    <w:p w:rsidR="001B7B27" w:rsidRPr="00D058AC" w:rsidRDefault="001B7B27" w:rsidP="00124B99">
      <w:pPr>
        <w:pStyle w:val="a4"/>
        <w:numPr>
          <w:ilvl w:val="0"/>
          <w:numId w:val="19"/>
        </w:numPr>
        <w:spacing w:after="0"/>
        <w:ind w:left="360"/>
        <w:jc w:val="both"/>
        <w:rPr>
          <w:rFonts w:ascii="Times New Roman" w:hAnsi="Times New Roman"/>
          <w:b/>
          <w:sz w:val="18"/>
          <w:szCs w:val="18"/>
        </w:rPr>
      </w:pPr>
      <w:r w:rsidRPr="00D058AC">
        <w:rPr>
          <w:rFonts w:ascii="Times New Roman" w:hAnsi="Times New Roman"/>
          <w:b/>
          <w:sz w:val="18"/>
          <w:szCs w:val="18"/>
        </w:rPr>
        <w:t>Наименование потенциальных поставщиков, присутствовавших</w:t>
      </w:r>
      <w:r w:rsidRPr="00D058AC">
        <w:rPr>
          <w:rFonts w:ascii="Times New Roman" w:hAnsi="Times New Roman"/>
          <w:b/>
          <w:sz w:val="18"/>
          <w:szCs w:val="18"/>
          <w:lang w:val="kk-KZ"/>
        </w:rPr>
        <w:t xml:space="preserve"> </w:t>
      </w:r>
      <w:r w:rsidRPr="00D058AC">
        <w:rPr>
          <w:rFonts w:ascii="Times New Roman" w:hAnsi="Times New Roman"/>
          <w:b/>
          <w:sz w:val="18"/>
          <w:szCs w:val="18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1B7B27" w:rsidRPr="00D058AC" w:rsidRDefault="001B7B27" w:rsidP="001B7B27">
      <w:pPr>
        <w:pStyle w:val="a4"/>
        <w:spacing w:after="0"/>
        <w:jc w:val="both"/>
        <w:rPr>
          <w:rFonts w:ascii="Times New Roman" w:hAnsi="Times New Roman"/>
          <w:sz w:val="18"/>
          <w:szCs w:val="18"/>
          <w:lang w:val="kk-KZ"/>
        </w:rPr>
      </w:pPr>
      <w:r w:rsidRPr="00D058AC">
        <w:rPr>
          <w:rFonts w:ascii="Times New Roman" w:hAnsi="Times New Roman"/>
          <w:sz w:val="18"/>
          <w:szCs w:val="18"/>
        </w:rPr>
        <w:t>–</w:t>
      </w:r>
      <w:r w:rsidRPr="00D058AC">
        <w:rPr>
          <w:sz w:val="18"/>
          <w:szCs w:val="18"/>
        </w:rPr>
        <w:t xml:space="preserve"> </w:t>
      </w:r>
      <w:r w:rsidRPr="00D058AC">
        <w:rPr>
          <w:rFonts w:ascii="Times New Roman" w:hAnsi="Times New Roman"/>
          <w:sz w:val="18"/>
          <w:szCs w:val="18"/>
        </w:rPr>
        <w:t>отсутствует;</w:t>
      </w:r>
    </w:p>
    <w:p w:rsidR="001B7B27" w:rsidRDefault="001B7B27" w:rsidP="001B7B27">
      <w:pPr>
        <w:pStyle w:val="a4"/>
        <w:spacing w:after="0"/>
        <w:jc w:val="both"/>
        <w:rPr>
          <w:rFonts w:ascii="Times New Roman" w:hAnsi="Times New Roman"/>
          <w:sz w:val="18"/>
          <w:szCs w:val="18"/>
        </w:rPr>
      </w:pPr>
      <w:r w:rsidRPr="00D058AC">
        <w:rPr>
          <w:rFonts w:ascii="Times New Roman" w:hAnsi="Times New Roman"/>
          <w:sz w:val="18"/>
          <w:szCs w:val="18"/>
        </w:rPr>
        <w:t xml:space="preserve">    </w:t>
      </w:r>
    </w:p>
    <w:p w:rsidR="001B7B27" w:rsidRPr="00D058AC" w:rsidRDefault="001B7B27" w:rsidP="00124B99">
      <w:pPr>
        <w:pStyle w:val="a4"/>
        <w:numPr>
          <w:ilvl w:val="0"/>
          <w:numId w:val="19"/>
        </w:numPr>
        <w:spacing w:after="0"/>
        <w:ind w:left="360"/>
        <w:jc w:val="both"/>
        <w:rPr>
          <w:rFonts w:ascii="Times New Roman" w:hAnsi="Times New Roman"/>
          <w:sz w:val="18"/>
          <w:szCs w:val="18"/>
        </w:rPr>
      </w:pPr>
      <w:r w:rsidRPr="00D058AC">
        <w:rPr>
          <w:rFonts w:ascii="Times New Roman" w:hAnsi="Times New Roman"/>
          <w:sz w:val="18"/>
          <w:szCs w:val="18"/>
        </w:rPr>
        <w:t>Поставщики, указанные в пункте 4</w:t>
      </w:r>
      <w:r w:rsidRPr="00D058AC">
        <w:rPr>
          <w:rFonts w:ascii="Times New Roman" w:hAnsi="Times New Roman"/>
          <w:b/>
          <w:sz w:val="18"/>
          <w:szCs w:val="18"/>
          <w:lang w:eastAsia="ru-RU"/>
        </w:rPr>
        <w:t xml:space="preserve">, </w:t>
      </w:r>
      <w:r w:rsidRPr="00D058AC">
        <w:rPr>
          <w:rFonts w:ascii="Times New Roman" w:hAnsi="Times New Roman"/>
          <w:sz w:val="18"/>
          <w:szCs w:val="18"/>
        </w:rPr>
        <w:t xml:space="preserve">в срок  до </w:t>
      </w:r>
      <w:r w:rsidR="003531AD" w:rsidRPr="00D058AC">
        <w:rPr>
          <w:rFonts w:ascii="Times New Roman" w:hAnsi="Times New Roman"/>
          <w:sz w:val="18"/>
          <w:szCs w:val="18"/>
          <w:lang w:val="kk-KZ"/>
        </w:rPr>
        <w:t>«</w:t>
      </w:r>
      <w:r w:rsidR="000C032E">
        <w:rPr>
          <w:rFonts w:ascii="Times New Roman" w:hAnsi="Times New Roman"/>
          <w:sz w:val="18"/>
          <w:szCs w:val="18"/>
        </w:rPr>
        <w:t>11</w:t>
      </w:r>
      <w:bookmarkStart w:id="0" w:name="_GoBack"/>
      <w:bookmarkEnd w:id="0"/>
      <w:r w:rsidR="00124B99">
        <w:rPr>
          <w:rFonts w:ascii="Times New Roman" w:hAnsi="Times New Roman"/>
          <w:sz w:val="18"/>
          <w:szCs w:val="18"/>
          <w:lang w:val="kk-KZ"/>
        </w:rPr>
        <w:t xml:space="preserve"> </w:t>
      </w:r>
      <w:r w:rsidRPr="00D058AC">
        <w:rPr>
          <w:rFonts w:ascii="Times New Roman" w:hAnsi="Times New Roman"/>
          <w:sz w:val="18"/>
          <w:szCs w:val="18"/>
        </w:rPr>
        <w:t>»</w:t>
      </w:r>
      <w:r w:rsidR="0093328B">
        <w:rPr>
          <w:rFonts w:ascii="Times New Roman" w:hAnsi="Times New Roman"/>
          <w:sz w:val="18"/>
          <w:szCs w:val="18"/>
        </w:rPr>
        <w:t xml:space="preserve"> </w:t>
      </w:r>
      <w:r w:rsidR="00146398">
        <w:rPr>
          <w:rFonts w:ascii="Times New Roman" w:hAnsi="Times New Roman"/>
          <w:sz w:val="18"/>
          <w:szCs w:val="18"/>
        </w:rPr>
        <w:t xml:space="preserve"> мая </w:t>
      </w:r>
      <w:r w:rsidR="0093328B">
        <w:rPr>
          <w:rFonts w:ascii="Times New Roman" w:hAnsi="Times New Roman"/>
          <w:sz w:val="18"/>
          <w:szCs w:val="18"/>
        </w:rPr>
        <w:t xml:space="preserve"> </w:t>
      </w:r>
      <w:r w:rsidR="00124B99">
        <w:rPr>
          <w:rFonts w:ascii="Times New Roman" w:hAnsi="Times New Roman"/>
          <w:sz w:val="18"/>
          <w:szCs w:val="18"/>
        </w:rPr>
        <w:t xml:space="preserve"> </w:t>
      </w:r>
      <w:r w:rsidRPr="00D058AC">
        <w:rPr>
          <w:rFonts w:ascii="Times New Roman" w:hAnsi="Times New Roman"/>
          <w:sz w:val="18"/>
          <w:szCs w:val="18"/>
        </w:rPr>
        <w:t xml:space="preserve">  20</w:t>
      </w:r>
      <w:r w:rsidRPr="00D058AC">
        <w:rPr>
          <w:rFonts w:ascii="Times New Roman" w:hAnsi="Times New Roman"/>
          <w:sz w:val="18"/>
          <w:szCs w:val="18"/>
          <w:lang w:val="kk-KZ"/>
        </w:rPr>
        <w:t>22</w:t>
      </w:r>
      <w:r w:rsidRPr="00D058AC">
        <w:rPr>
          <w:rFonts w:ascii="Times New Roman" w:hAnsi="Times New Roman"/>
          <w:sz w:val="18"/>
          <w:szCs w:val="18"/>
        </w:rPr>
        <w:t xml:space="preserve"> года должны представить документы, подтверждающие соответствие квалификационным требованиям, установленным Главой 9 пунктом 102 Постановления  Правительства Республики Казахстан от 04 июня 2021 года № 375 «</w:t>
      </w:r>
      <w:r w:rsidRPr="00D058AC">
        <w:rPr>
          <w:rFonts w:ascii="Times New Roman" w:hAnsi="Times New Roman"/>
          <w:bCs/>
          <w:sz w:val="18"/>
          <w:szCs w:val="18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Pr="00D058AC">
        <w:rPr>
          <w:rFonts w:ascii="Times New Roman" w:hAnsi="Times New Roman"/>
          <w:sz w:val="18"/>
          <w:szCs w:val="18"/>
        </w:rPr>
        <w:t>».</w:t>
      </w:r>
    </w:p>
    <w:p w:rsidR="001B7B27" w:rsidRPr="00D058AC" w:rsidRDefault="001B7B27" w:rsidP="001B7B27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18"/>
          <w:szCs w:val="18"/>
        </w:rPr>
      </w:pPr>
    </w:p>
    <w:p w:rsidR="001B7B27" w:rsidRPr="00D058AC" w:rsidRDefault="001B7B27" w:rsidP="001B7B27">
      <w:pPr>
        <w:rPr>
          <w:rFonts w:ascii="Times New Roman" w:hAnsi="Times New Roman"/>
          <w:sz w:val="18"/>
          <w:szCs w:val="18"/>
        </w:rPr>
      </w:pPr>
      <w:r w:rsidRPr="00D058AC">
        <w:rPr>
          <w:rFonts w:ascii="Times New Roman" w:hAnsi="Times New Roman"/>
          <w:sz w:val="18"/>
          <w:szCs w:val="18"/>
        </w:rPr>
        <w:t xml:space="preserve">                                Председатель комиссии – директор </w:t>
      </w:r>
      <w:r w:rsidRPr="00D058AC">
        <w:rPr>
          <w:rFonts w:ascii="Times New Roman" w:hAnsi="Times New Roman"/>
          <w:sz w:val="18"/>
          <w:szCs w:val="18"/>
          <w:lang w:val="kk-KZ"/>
        </w:rPr>
        <w:t xml:space="preserve">             </w:t>
      </w:r>
      <w:r w:rsidRPr="00D058AC">
        <w:rPr>
          <w:rFonts w:ascii="Times New Roman" w:hAnsi="Times New Roman"/>
          <w:sz w:val="18"/>
          <w:szCs w:val="18"/>
        </w:rPr>
        <w:t>Сураужанов Д.А.</w:t>
      </w:r>
    </w:p>
    <w:p w:rsidR="001B7B27" w:rsidRPr="00D058AC" w:rsidRDefault="001B7B27" w:rsidP="001B7B27">
      <w:pPr>
        <w:rPr>
          <w:rFonts w:ascii="Times New Roman" w:hAnsi="Times New Roman"/>
          <w:sz w:val="18"/>
          <w:szCs w:val="18"/>
        </w:rPr>
      </w:pPr>
      <w:r w:rsidRPr="00D058AC">
        <w:rPr>
          <w:rFonts w:ascii="Times New Roman" w:hAnsi="Times New Roman"/>
          <w:sz w:val="18"/>
          <w:szCs w:val="18"/>
        </w:rPr>
        <w:t xml:space="preserve">                                     Члены комиссии:</w:t>
      </w:r>
    </w:p>
    <w:p w:rsidR="001B7B27" w:rsidRPr="00D058AC" w:rsidRDefault="001B7B27" w:rsidP="001B7B27">
      <w:pPr>
        <w:rPr>
          <w:rFonts w:ascii="Times New Roman" w:hAnsi="Times New Roman"/>
          <w:sz w:val="18"/>
          <w:szCs w:val="18"/>
          <w:lang w:val="kk-KZ"/>
        </w:rPr>
      </w:pPr>
      <w:r w:rsidRPr="00D058AC">
        <w:rPr>
          <w:rFonts w:ascii="Times New Roman" w:hAnsi="Times New Roman"/>
          <w:sz w:val="18"/>
          <w:szCs w:val="18"/>
        </w:rPr>
        <w:t xml:space="preserve">                                    - зам директора</w:t>
      </w:r>
      <w:r w:rsidRPr="00D058AC">
        <w:rPr>
          <w:rFonts w:ascii="Times New Roman" w:hAnsi="Times New Roman"/>
          <w:sz w:val="18"/>
          <w:szCs w:val="18"/>
          <w:lang w:val="kk-KZ"/>
        </w:rPr>
        <w:t xml:space="preserve">  по лечебной части  </w:t>
      </w:r>
      <w:r w:rsidRPr="00D058AC">
        <w:rPr>
          <w:rFonts w:ascii="Times New Roman" w:hAnsi="Times New Roman"/>
          <w:sz w:val="18"/>
          <w:szCs w:val="18"/>
        </w:rPr>
        <w:t xml:space="preserve"> – </w:t>
      </w:r>
      <w:r w:rsidRPr="00D058AC">
        <w:rPr>
          <w:rFonts w:ascii="Times New Roman" w:hAnsi="Times New Roman"/>
          <w:sz w:val="18"/>
          <w:szCs w:val="18"/>
          <w:lang w:val="kk-KZ"/>
        </w:rPr>
        <w:t xml:space="preserve">   Абдымолдаева  Ж.А.</w:t>
      </w:r>
    </w:p>
    <w:p w:rsidR="001B7B27" w:rsidRPr="00D058AC" w:rsidRDefault="001B7B27" w:rsidP="001B7B27">
      <w:pPr>
        <w:rPr>
          <w:rFonts w:ascii="Times New Roman" w:hAnsi="Times New Roman"/>
          <w:sz w:val="18"/>
          <w:szCs w:val="18"/>
          <w:lang w:val="kk-KZ"/>
        </w:rPr>
      </w:pPr>
      <w:r w:rsidRPr="00D058AC">
        <w:rPr>
          <w:rFonts w:ascii="Times New Roman" w:hAnsi="Times New Roman"/>
          <w:sz w:val="18"/>
          <w:szCs w:val="18"/>
        </w:rPr>
        <w:t xml:space="preserve">                                    -  провизор  - </w:t>
      </w:r>
      <w:r w:rsidRPr="00D058AC">
        <w:rPr>
          <w:rFonts w:ascii="Times New Roman" w:hAnsi="Times New Roman"/>
          <w:sz w:val="18"/>
          <w:szCs w:val="18"/>
          <w:lang w:val="kk-KZ"/>
        </w:rPr>
        <w:t xml:space="preserve">                                              Курочкина Е.П.</w:t>
      </w:r>
    </w:p>
    <w:p w:rsidR="001B7B27" w:rsidRPr="00D058AC" w:rsidRDefault="001B7B27" w:rsidP="001B7B27">
      <w:pPr>
        <w:rPr>
          <w:rFonts w:ascii="Times New Roman" w:hAnsi="Times New Roman"/>
          <w:sz w:val="18"/>
          <w:szCs w:val="18"/>
          <w:lang w:val="kk-KZ"/>
        </w:rPr>
      </w:pPr>
      <w:r w:rsidRPr="00D058AC">
        <w:rPr>
          <w:rFonts w:ascii="Times New Roman" w:hAnsi="Times New Roman"/>
          <w:sz w:val="18"/>
          <w:szCs w:val="18"/>
          <w:lang w:val="kk-KZ"/>
        </w:rPr>
        <w:t xml:space="preserve">                                    - фармацевт –                                              Корумбаева А.</w:t>
      </w:r>
    </w:p>
    <w:p w:rsidR="001B7B27" w:rsidRPr="00D058AC" w:rsidRDefault="001B7B27" w:rsidP="001B7B27">
      <w:pPr>
        <w:rPr>
          <w:rFonts w:ascii="Times New Roman" w:hAnsi="Times New Roman"/>
          <w:sz w:val="18"/>
          <w:szCs w:val="18"/>
          <w:lang w:val="kk-KZ"/>
        </w:rPr>
      </w:pPr>
      <w:r w:rsidRPr="00D058AC">
        <w:rPr>
          <w:rFonts w:ascii="Times New Roman" w:hAnsi="Times New Roman"/>
          <w:sz w:val="18"/>
          <w:szCs w:val="18"/>
          <w:lang w:val="kk-KZ"/>
        </w:rPr>
        <w:t xml:space="preserve">                                     -  материальный бухгалтер  -                    Нуркалиева А.Ч.</w:t>
      </w:r>
    </w:p>
    <w:p w:rsidR="001B7B27" w:rsidRPr="00D058AC" w:rsidRDefault="001B7B27" w:rsidP="001B7B27">
      <w:pPr>
        <w:rPr>
          <w:rFonts w:ascii="Times New Roman" w:hAnsi="Times New Roman"/>
          <w:sz w:val="18"/>
          <w:szCs w:val="18"/>
          <w:lang w:val="kk-KZ"/>
        </w:rPr>
      </w:pPr>
      <w:r w:rsidRPr="00D058AC">
        <w:rPr>
          <w:rFonts w:ascii="Times New Roman" w:hAnsi="Times New Roman"/>
          <w:sz w:val="18"/>
          <w:szCs w:val="18"/>
          <w:lang w:val="kk-KZ"/>
        </w:rPr>
        <w:t xml:space="preserve">                                    - материальный бухгалтер  -                      Байсугурова А.Г.</w:t>
      </w:r>
    </w:p>
    <w:p w:rsidR="001B7B27" w:rsidRPr="00D058AC" w:rsidRDefault="001B7B27" w:rsidP="001B7B27">
      <w:pPr>
        <w:rPr>
          <w:rFonts w:ascii="Times New Roman" w:hAnsi="Times New Roman"/>
          <w:sz w:val="18"/>
          <w:szCs w:val="18"/>
          <w:lang w:val="kk-KZ"/>
        </w:rPr>
      </w:pPr>
      <w:r w:rsidRPr="00D058AC">
        <w:rPr>
          <w:rFonts w:ascii="Times New Roman" w:hAnsi="Times New Roman"/>
          <w:sz w:val="18"/>
          <w:szCs w:val="18"/>
        </w:rPr>
        <w:t xml:space="preserve">                                    - </w:t>
      </w:r>
      <w:r w:rsidRPr="00D058AC">
        <w:rPr>
          <w:rFonts w:ascii="Times New Roman" w:hAnsi="Times New Roman"/>
          <w:sz w:val="18"/>
          <w:szCs w:val="18"/>
          <w:lang w:val="kk-KZ"/>
        </w:rPr>
        <w:t>секретарь  -                                               Айдабулова А. Н.</w:t>
      </w:r>
    </w:p>
    <w:p w:rsidR="001B7B27" w:rsidRPr="00D058AC" w:rsidRDefault="001B7B27" w:rsidP="001B7B27">
      <w:pPr>
        <w:rPr>
          <w:rFonts w:ascii="Times New Roman" w:hAnsi="Times New Roman"/>
          <w:sz w:val="18"/>
          <w:szCs w:val="18"/>
          <w:lang w:val="kk-KZ"/>
        </w:rPr>
      </w:pPr>
    </w:p>
    <w:p w:rsidR="00E12364" w:rsidRPr="00AD2DBF" w:rsidRDefault="00E12364" w:rsidP="00E12364">
      <w:pPr>
        <w:rPr>
          <w:rFonts w:ascii="Times New Roman" w:hAnsi="Times New Roman"/>
          <w:lang w:val="kk-KZ"/>
        </w:rPr>
      </w:pPr>
    </w:p>
    <w:p w:rsidR="00AE37A8" w:rsidRPr="00E12364" w:rsidRDefault="00AE37A8" w:rsidP="00E12364"/>
    <w:sectPr w:rsidR="00AE37A8" w:rsidRPr="00E12364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5D3" w:rsidRDefault="007515D3" w:rsidP="00233E55">
      <w:pPr>
        <w:spacing w:after="0" w:line="240" w:lineRule="auto"/>
      </w:pPr>
      <w:r>
        <w:separator/>
      </w:r>
    </w:p>
  </w:endnote>
  <w:endnote w:type="continuationSeparator" w:id="0">
    <w:p w:rsidR="007515D3" w:rsidRDefault="007515D3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5D3" w:rsidRDefault="007515D3" w:rsidP="00233E55">
      <w:pPr>
        <w:spacing w:after="0" w:line="240" w:lineRule="auto"/>
      </w:pPr>
      <w:r>
        <w:separator/>
      </w:r>
    </w:p>
  </w:footnote>
  <w:footnote w:type="continuationSeparator" w:id="0">
    <w:p w:rsidR="007515D3" w:rsidRDefault="007515D3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4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8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0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5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10"/>
  </w:num>
  <w:num w:numId="5">
    <w:abstractNumId w:val="4"/>
  </w:num>
  <w:num w:numId="6">
    <w:abstractNumId w:val="15"/>
  </w:num>
  <w:num w:numId="7">
    <w:abstractNumId w:val="12"/>
  </w:num>
  <w:num w:numId="8">
    <w:abstractNumId w:val="0"/>
  </w:num>
  <w:num w:numId="9">
    <w:abstractNumId w:val="2"/>
  </w:num>
  <w:num w:numId="10">
    <w:abstractNumId w:val="14"/>
  </w:num>
  <w:num w:numId="11">
    <w:abstractNumId w:val="7"/>
  </w:num>
  <w:num w:numId="12">
    <w:abstractNumId w:val="3"/>
  </w:num>
  <w:num w:numId="13">
    <w:abstractNumId w:val="16"/>
  </w:num>
  <w:num w:numId="14">
    <w:abstractNumId w:val="5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9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61"/>
    <w:rsid w:val="00001824"/>
    <w:rsid w:val="00002E40"/>
    <w:rsid w:val="00002E91"/>
    <w:rsid w:val="00003A90"/>
    <w:rsid w:val="00007B9B"/>
    <w:rsid w:val="00010040"/>
    <w:rsid w:val="00011149"/>
    <w:rsid w:val="000119D4"/>
    <w:rsid w:val="000125B5"/>
    <w:rsid w:val="00012605"/>
    <w:rsid w:val="00012854"/>
    <w:rsid w:val="00020BA8"/>
    <w:rsid w:val="00020FAC"/>
    <w:rsid w:val="00021629"/>
    <w:rsid w:val="00022027"/>
    <w:rsid w:val="00024AF2"/>
    <w:rsid w:val="0002541F"/>
    <w:rsid w:val="00025DD4"/>
    <w:rsid w:val="00027ECF"/>
    <w:rsid w:val="00030906"/>
    <w:rsid w:val="000319E7"/>
    <w:rsid w:val="000326DD"/>
    <w:rsid w:val="00032CC3"/>
    <w:rsid w:val="0003668F"/>
    <w:rsid w:val="00036742"/>
    <w:rsid w:val="000367F5"/>
    <w:rsid w:val="00036EBE"/>
    <w:rsid w:val="00041F75"/>
    <w:rsid w:val="000422DE"/>
    <w:rsid w:val="000436B8"/>
    <w:rsid w:val="000446E6"/>
    <w:rsid w:val="00047BC4"/>
    <w:rsid w:val="00050721"/>
    <w:rsid w:val="00052F24"/>
    <w:rsid w:val="00053997"/>
    <w:rsid w:val="00053BD8"/>
    <w:rsid w:val="00057ADD"/>
    <w:rsid w:val="00057E20"/>
    <w:rsid w:val="00060617"/>
    <w:rsid w:val="000613F4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7BCE"/>
    <w:rsid w:val="000713F0"/>
    <w:rsid w:val="000739F9"/>
    <w:rsid w:val="000774CC"/>
    <w:rsid w:val="00081063"/>
    <w:rsid w:val="00081E43"/>
    <w:rsid w:val="000833B8"/>
    <w:rsid w:val="00083C1B"/>
    <w:rsid w:val="000840DC"/>
    <w:rsid w:val="00085214"/>
    <w:rsid w:val="00085A59"/>
    <w:rsid w:val="00086D47"/>
    <w:rsid w:val="00087170"/>
    <w:rsid w:val="00091751"/>
    <w:rsid w:val="00093A3E"/>
    <w:rsid w:val="00094D35"/>
    <w:rsid w:val="00096B0B"/>
    <w:rsid w:val="00096EB9"/>
    <w:rsid w:val="000A0148"/>
    <w:rsid w:val="000A3AE4"/>
    <w:rsid w:val="000A473E"/>
    <w:rsid w:val="000A7605"/>
    <w:rsid w:val="000B5626"/>
    <w:rsid w:val="000B7628"/>
    <w:rsid w:val="000C032E"/>
    <w:rsid w:val="000C3528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3A4B"/>
    <w:rsid w:val="000E458F"/>
    <w:rsid w:val="000E46BC"/>
    <w:rsid w:val="000E5587"/>
    <w:rsid w:val="000E6C3C"/>
    <w:rsid w:val="000E7222"/>
    <w:rsid w:val="000F4388"/>
    <w:rsid w:val="000F7ECB"/>
    <w:rsid w:val="001013DE"/>
    <w:rsid w:val="001035B3"/>
    <w:rsid w:val="00103C67"/>
    <w:rsid w:val="0010506E"/>
    <w:rsid w:val="0010555B"/>
    <w:rsid w:val="001059BD"/>
    <w:rsid w:val="001070CF"/>
    <w:rsid w:val="001079D5"/>
    <w:rsid w:val="00107AF3"/>
    <w:rsid w:val="00110DA4"/>
    <w:rsid w:val="00111E13"/>
    <w:rsid w:val="0011224C"/>
    <w:rsid w:val="00112A37"/>
    <w:rsid w:val="00112D2D"/>
    <w:rsid w:val="00114A31"/>
    <w:rsid w:val="00115BFB"/>
    <w:rsid w:val="0011629A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6398"/>
    <w:rsid w:val="00147DC5"/>
    <w:rsid w:val="0015097C"/>
    <w:rsid w:val="00150DEE"/>
    <w:rsid w:val="00152173"/>
    <w:rsid w:val="00153F44"/>
    <w:rsid w:val="00154E15"/>
    <w:rsid w:val="00156906"/>
    <w:rsid w:val="00160440"/>
    <w:rsid w:val="00163C8A"/>
    <w:rsid w:val="001648BE"/>
    <w:rsid w:val="00166E01"/>
    <w:rsid w:val="001711E8"/>
    <w:rsid w:val="00172523"/>
    <w:rsid w:val="00174135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905E7"/>
    <w:rsid w:val="0019509D"/>
    <w:rsid w:val="001952A7"/>
    <w:rsid w:val="00195741"/>
    <w:rsid w:val="00196163"/>
    <w:rsid w:val="001A0C65"/>
    <w:rsid w:val="001A13C5"/>
    <w:rsid w:val="001A2E98"/>
    <w:rsid w:val="001A2FDF"/>
    <w:rsid w:val="001A3491"/>
    <w:rsid w:val="001A70AE"/>
    <w:rsid w:val="001A729A"/>
    <w:rsid w:val="001A799A"/>
    <w:rsid w:val="001B1529"/>
    <w:rsid w:val="001B1C04"/>
    <w:rsid w:val="001B28A9"/>
    <w:rsid w:val="001B2B17"/>
    <w:rsid w:val="001B3552"/>
    <w:rsid w:val="001B3B5C"/>
    <w:rsid w:val="001B3E38"/>
    <w:rsid w:val="001B4FFD"/>
    <w:rsid w:val="001B7B27"/>
    <w:rsid w:val="001B7D13"/>
    <w:rsid w:val="001C0705"/>
    <w:rsid w:val="001C0927"/>
    <w:rsid w:val="001C56EE"/>
    <w:rsid w:val="001C652E"/>
    <w:rsid w:val="001C6926"/>
    <w:rsid w:val="001C7C6E"/>
    <w:rsid w:val="001C7FED"/>
    <w:rsid w:val="001D1518"/>
    <w:rsid w:val="001D1C31"/>
    <w:rsid w:val="001D75B9"/>
    <w:rsid w:val="001D7BCA"/>
    <w:rsid w:val="001E3165"/>
    <w:rsid w:val="001E3307"/>
    <w:rsid w:val="001E334C"/>
    <w:rsid w:val="001E6334"/>
    <w:rsid w:val="001E73BE"/>
    <w:rsid w:val="001E7834"/>
    <w:rsid w:val="001F1A04"/>
    <w:rsid w:val="001F2957"/>
    <w:rsid w:val="001F5915"/>
    <w:rsid w:val="00200B38"/>
    <w:rsid w:val="0020250F"/>
    <w:rsid w:val="0020301F"/>
    <w:rsid w:val="002045EC"/>
    <w:rsid w:val="00204788"/>
    <w:rsid w:val="00205CEB"/>
    <w:rsid w:val="002107C7"/>
    <w:rsid w:val="00210BBA"/>
    <w:rsid w:val="002162BE"/>
    <w:rsid w:val="002167D7"/>
    <w:rsid w:val="00220AC5"/>
    <w:rsid w:val="0022105E"/>
    <w:rsid w:val="002228C8"/>
    <w:rsid w:val="002232E1"/>
    <w:rsid w:val="00223A69"/>
    <w:rsid w:val="002254D3"/>
    <w:rsid w:val="00225925"/>
    <w:rsid w:val="002273E4"/>
    <w:rsid w:val="00233E55"/>
    <w:rsid w:val="002350A5"/>
    <w:rsid w:val="0023610D"/>
    <w:rsid w:val="00236455"/>
    <w:rsid w:val="00244A2B"/>
    <w:rsid w:val="00246A36"/>
    <w:rsid w:val="00247088"/>
    <w:rsid w:val="0025049E"/>
    <w:rsid w:val="002505B7"/>
    <w:rsid w:val="002511DE"/>
    <w:rsid w:val="00255870"/>
    <w:rsid w:val="002577DF"/>
    <w:rsid w:val="0026222D"/>
    <w:rsid w:val="00262376"/>
    <w:rsid w:val="00262A3F"/>
    <w:rsid w:val="00265964"/>
    <w:rsid w:val="00266620"/>
    <w:rsid w:val="002673E0"/>
    <w:rsid w:val="0026756B"/>
    <w:rsid w:val="00267CA7"/>
    <w:rsid w:val="0027423E"/>
    <w:rsid w:val="002767A8"/>
    <w:rsid w:val="00280093"/>
    <w:rsid w:val="002816FA"/>
    <w:rsid w:val="00282035"/>
    <w:rsid w:val="00282B79"/>
    <w:rsid w:val="00283A5E"/>
    <w:rsid w:val="002909ED"/>
    <w:rsid w:val="0029244C"/>
    <w:rsid w:val="00292665"/>
    <w:rsid w:val="0029368C"/>
    <w:rsid w:val="0029614C"/>
    <w:rsid w:val="002A5F70"/>
    <w:rsid w:val="002A75C8"/>
    <w:rsid w:val="002A7732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6A80"/>
    <w:rsid w:val="002C0060"/>
    <w:rsid w:val="002C2E86"/>
    <w:rsid w:val="002C6A1D"/>
    <w:rsid w:val="002C6DA5"/>
    <w:rsid w:val="002D1AD3"/>
    <w:rsid w:val="002D21D0"/>
    <w:rsid w:val="002D26B0"/>
    <w:rsid w:val="002D3955"/>
    <w:rsid w:val="002D3CC8"/>
    <w:rsid w:val="002D4543"/>
    <w:rsid w:val="002D692D"/>
    <w:rsid w:val="002D7276"/>
    <w:rsid w:val="002D79F1"/>
    <w:rsid w:val="002E02A7"/>
    <w:rsid w:val="002E0384"/>
    <w:rsid w:val="002E243F"/>
    <w:rsid w:val="002E319A"/>
    <w:rsid w:val="002E3402"/>
    <w:rsid w:val="002E4958"/>
    <w:rsid w:val="002E7847"/>
    <w:rsid w:val="002F3545"/>
    <w:rsid w:val="002F4095"/>
    <w:rsid w:val="002F4A01"/>
    <w:rsid w:val="002F588B"/>
    <w:rsid w:val="002F66EA"/>
    <w:rsid w:val="002F676B"/>
    <w:rsid w:val="002F789D"/>
    <w:rsid w:val="002F7EB1"/>
    <w:rsid w:val="00302343"/>
    <w:rsid w:val="003025E1"/>
    <w:rsid w:val="00303454"/>
    <w:rsid w:val="00305605"/>
    <w:rsid w:val="003060D2"/>
    <w:rsid w:val="0030700E"/>
    <w:rsid w:val="00311C30"/>
    <w:rsid w:val="00313315"/>
    <w:rsid w:val="00313850"/>
    <w:rsid w:val="00313A58"/>
    <w:rsid w:val="0031584E"/>
    <w:rsid w:val="00315AC6"/>
    <w:rsid w:val="00315CE5"/>
    <w:rsid w:val="00316EE0"/>
    <w:rsid w:val="00317BC0"/>
    <w:rsid w:val="00320AF9"/>
    <w:rsid w:val="0032392E"/>
    <w:rsid w:val="00323FC5"/>
    <w:rsid w:val="00323FF3"/>
    <w:rsid w:val="0032424E"/>
    <w:rsid w:val="003254A8"/>
    <w:rsid w:val="00327607"/>
    <w:rsid w:val="003301C9"/>
    <w:rsid w:val="003320F4"/>
    <w:rsid w:val="0033508B"/>
    <w:rsid w:val="00335B54"/>
    <w:rsid w:val="00337946"/>
    <w:rsid w:val="00337F45"/>
    <w:rsid w:val="00341AF5"/>
    <w:rsid w:val="00346065"/>
    <w:rsid w:val="00350556"/>
    <w:rsid w:val="00350ABE"/>
    <w:rsid w:val="00351200"/>
    <w:rsid w:val="00351812"/>
    <w:rsid w:val="0035200A"/>
    <w:rsid w:val="003531AD"/>
    <w:rsid w:val="00354475"/>
    <w:rsid w:val="0035449D"/>
    <w:rsid w:val="003558E9"/>
    <w:rsid w:val="003562F8"/>
    <w:rsid w:val="00356F25"/>
    <w:rsid w:val="003621AC"/>
    <w:rsid w:val="0036348B"/>
    <w:rsid w:val="00363AA2"/>
    <w:rsid w:val="003644F5"/>
    <w:rsid w:val="00365A0E"/>
    <w:rsid w:val="003721CF"/>
    <w:rsid w:val="0037276F"/>
    <w:rsid w:val="003729BC"/>
    <w:rsid w:val="00372C28"/>
    <w:rsid w:val="0037553D"/>
    <w:rsid w:val="003764A2"/>
    <w:rsid w:val="0038376F"/>
    <w:rsid w:val="00385144"/>
    <w:rsid w:val="003861BD"/>
    <w:rsid w:val="00387647"/>
    <w:rsid w:val="003905CC"/>
    <w:rsid w:val="00391721"/>
    <w:rsid w:val="00391BC6"/>
    <w:rsid w:val="003926DB"/>
    <w:rsid w:val="00392B20"/>
    <w:rsid w:val="00395A49"/>
    <w:rsid w:val="00397641"/>
    <w:rsid w:val="003A14DC"/>
    <w:rsid w:val="003A2095"/>
    <w:rsid w:val="003A2575"/>
    <w:rsid w:val="003A2D97"/>
    <w:rsid w:val="003A341B"/>
    <w:rsid w:val="003A3999"/>
    <w:rsid w:val="003A5231"/>
    <w:rsid w:val="003A5629"/>
    <w:rsid w:val="003A5C87"/>
    <w:rsid w:val="003A724F"/>
    <w:rsid w:val="003A7AAD"/>
    <w:rsid w:val="003B0000"/>
    <w:rsid w:val="003B0A96"/>
    <w:rsid w:val="003B14EF"/>
    <w:rsid w:val="003B1F3F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83A"/>
    <w:rsid w:val="003D2463"/>
    <w:rsid w:val="003D2D54"/>
    <w:rsid w:val="003D5040"/>
    <w:rsid w:val="003D7077"/>
    <w:rsid w:val="003E15D2"/>
    <w:rsid w:val="003E17B1"/>
    <w:rsid w:val="003E248A"/>
    <w:rsid w:val="003E423A"/>
    <w:rsid w:val="003E476C"/>
    <w:rsid w:val="003E5DE1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401711"/>
    <w:rsid w:val="00401BCA"/>
    <w:rsid w:val="00402E10"/>
    <w:rsid w:val="00403100"/>
    <w:rsid w:val="00404696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171A"/>
    <w:rsid w:val="0042276E"/>
    <w:rsid w:val="00422E6D"/>
    <w:rsid w:val="00422EDB"/>
    <w:rsid w:val="00425C2A"/>
    <w:rsid w:val="00426143"/>
    <w:rsid w:val="004262AA"/>
    <w:rsid w:val="00430A60"/>
    <w:rsid w:val="00441A5C"/>
    <w:rsid w:val="00441F96"/>
    <w:rsid w:val="004433A2"/>
    <w:rsid w:val="0044435B"/>
    <w:rsid w:val="0044445E"/>
    <w:rsid w:val="0044452F"/>
    <w:rsid w:val="004511F7"/>
    <w:rsid w:val="00453D28"/>
    <w:rsid w:val="0045431B"/>
    <w:rsid w:val="00454E23"/>
    <w:rsid w:val="00455FB7"/>
    <w:rsid w:val="00457CF5"/>
    <w:rsid w:val="00462916"/>
    <w:rsid w:val="00467848"/>
    <w:rsid w:val="00470A5C"/>
    <w:rsid w:val="004736A5"/>
    <w:rsid w:val="00473C18"/>
    <w:rsid w:val="004761D7"/>
    <w:rsid w:val="00476389"/>
    <w:rsid w:val="004763AA"/>
    <w:rsid w:val="00481504"/>
    <w:rsid w:val="00483E50"/>
    <w:rsid w:val="004877B3"/>
    <w:rsid w:val="004906D9"/>
    <w:rsid w:val="00490E5D"/>
    <w:rsid w:val="00491B4A"/>
    <w:rsid w:val="00494A16"/>
    <w:rsid w:val="00497580"/>
    <w:rsid w:val="004A03F1"/>
    <w:rsid w:val="004A0EC8"/>
    <w:rsid w:val="004B0A59"/>
    <w:rsid w:val="004B1B3B"/>
    <w:rsid w:val="004B2F52"/>
    <w:rsid w:val="004B31FA"/>
    <w:rsid w:val="004B404F"/>
    <w:rsid w:val="004B67CF"/>
    <w:rsid w:val="004C09A1"/>
    <w:rsid w:val="004C2BD1"/>
    <w:rsid w:val="004C2F1E"/>
    <w:rsid w:val="004C50A2"/>
    <w:rsid w:val="004C557A"/>
    <w:rsid w:val="004C6BD5"/>
    <w:rsid w:val="004C6DBE"/>
    <w:rsid w:val="004D0D99"/>
    <w:rsid w:val="004D14F8"/>
    <w:rsid w:val="004D1CCF"/>
    <w:rsid w:val="004D2533"/>
    <w:rsid w:val="004D6288"/>
    <w:rsid w:val="004D665F"/>
    <w:rsid w:val="004D69B1"/>
    <w:rsid w:val="004D73FE"/>
    <w:rsid w:val="004E1000"/>
    <w:rsid w:val="004E3D37"/>
    <w:rsid w:val="004E4DFC"/>
    <w:rsid w:val="004E5DE8"/>
    <w:rsid w:val="004E70D3"/>
    <w:rsid w:val="004F01EC"/>
    <w:rsid w:val="004F13AA"/>
    <w:rsid w:val="004F1E0B"/>
    <w:rsid w:val="004F2D5D"/>
    <w:rsid w:val="004F4677"/>
    <w:rsid w:val="004F4F81"/>
    <w:rsid w:val="004F553D"/>
    <w:rsid w:val="004F5B3A"/>
    <w:rsid w:val="004F64C4"/>
    <w:rsid w:val="004F6984"/>
    <w:rsid w:val="004F7100"/>
    <w:rsid w:val="004F7928"/>
    <w:rsid w:val="004F7F9E"/>
    <w:rsid w:val="00504BAA"/>
    <w:rsid w:val="0050618E"/>
    <w:rsid w:val="00506764"/>
    <w:rsid w:val="0050751B"/>
    <w:rsid w:val="005108B4"/>
    <w:rsid w:val="00511956"/>
    <w:rsid w:val="00511A3A"/>
    <w:rsid w:val="00511DCA"/>
    <w:rsid w:val="0051314C"/>
    <w:rsid w:val="005166C1"/>
    <w:rsid w:val="00517316"/>
    <w:rsid w:val="00517895"/>
    <w:rsid w:val="00521DB3"/>
    <w:rsid w:val="00522526"/>
    <w:rsid w:val="0052322C"/>
    <w:rsid w:val="00523B62"/>
    <w:rsid w:val="00525FF8"/>
    <w:rsid w:val="005262A5"/>
    <w:rsid w:val="00526FAF"/>
    <w:rsid w:val="00527D61"/>
    <w:rsid w:val="0053363F"/>
    <w:rsid w:val="00535249"/>
    <w:rsid w:val="005355D4"/>
    <w:rsid w:val="00535795"/>
    <w:rsid w:val="00535E8E"/>
    <w:rsid w:val="00536AC5"/>
    <w:rsid w:val="0054076E"/>
    <w:rsid w:val="00540E4D"/>
    <w:rsid w:val="00541496"/>
    <w:rsid w:val="00545619"/>
    <w:rsid w:val="00545829"/>
    <w:rsid w:val="0054583F"/>
    <w:rsid w:val="00547678"/>
    <w:rsid w:val="00550251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5EF4"/>
    <w:rsid w:val="00566F0C"/>
    <w:rsid w:val="005732AC"/>
    <w:rsid w:val="00583DD6"/>
    <w:rsid w:val="005840D6"/>
    <w:rsid w:val="00587136"/>
    <w:rsid w:val="00587446"/>
    <w:rsid w:val="005903FB"/>
    <w:rsid w:val="00592611"/>
    <w:rsid w:val="00594568"/>
    <w:rsid w:val="005947F1"/>
    <w:rsid w:val="00595A72"/>
    <w:rsid w:val="00595DF2"/>
    <w:rsid w:val="00597FB7"/>
    <w:rsid w:val="005A5023"/>
    <w:rsid w:val="005A59B8"/>
    <w:rsid w:val="005A6FE7"/>
    <w:rsid w:val="005A6FEC"/>
    <w:rsid w:val="005B329B"/>
    <w:rsid w:val="005B444F"/>
    <w:rsid w:val="005B48D4"/>
    <w:rsid w:val="005B7551"/>
    <w:rsid w:val="005B787E"/>
    <w:rsid w:val="005C19A7"/>
    <w:rsid w:val="005C4961"/>
    <w:rsid w:val="005C5BFD"/>
    <w:rsid w:val="005C63BE"/>
    <w:rsid w:val="005C6FBD"/>
    <w:rsid w:val="005D165A"/>
    <w:rsid w:val="005D19C6"/>
    <w:rsid w:val="005D2C3D"/>
    <w:rsid w:val="005D494E"/>
    <w:rsid w:val="005D5D0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F5AD8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16C3"/>
    <w:rsid w:val="00613508"/>
    <w:rsid w:val="00613902"/>
    <w:rsid w:val="0061398A"/>
    <w:rsid w:val="006143BD"/>
    <w:rsid w:val="0061730F"/>
    <w:rsid w:val="00621595"/>
    <w:rsid w:val="00622BE3"/>
    <w:rsid w:val="0062388D"/>
    <w:rsid w:val="00627308"/>
    <w:rsid w:val="006273E6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F3F"/>
    <w:rsid w:val="00652DFC"/>
    <w:rsid w:val="006534B7"/>
    <w:rsid w:val="00654985"/>
    <w:rsid w:val="00660B53"/>
    <w:rsid w:val="00661852"/>
    <w:rsid w:val="00661C84"/>
    <w:rsid w:val="00662631"/>
    <w:rsid w:val="006647F1"/>
    <w:rsid w:val="00665B6B"/>
    <w:rsid w:val="00670D46"/>
    <w:rsid w:val="00672192"/>
    <w:rsid w:val="00672CA6"/>
    <w:rsid w:val="00676B83"/>
    <w:rsid w:val="00676E9D"/>
    <w:rsid w:val="00681C76"/>
    <w:rsid w:val="006831E0"/>
    <w:rsid w:val="00683CB1"/>
    <w:rsid w:val="00684106"/>
    <w:rsid w:val="00685290"/>
    <w:rsid w:val="00685DF0"/>
    <w:rsid w:val="00686E3C"/>
    <w:rsid w:val="00691650"/>
    <w:rsid w:val="0069265C"/>
    <w:rsid w:val="00693C16"/>
    <w:rsid w:val="00694C53"/>
    <w:rsid w:val="00695150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55F3"/>
    <w:rsid w:val="006D1C2F"/>
    <w:rsid w:val="006D2837"/>
    <w:rsid w:val="006D2952"/>
    <w:rsid w:val="006D2B91"/>
    <w:rsid w:val="006D74C2"/>
    <w:rsid w:val="006D7F45"/>
    <w:rsid w:val="006E0BAC"/>
    <w:rsid w:val="006E13C7"/>
    <w:rsid w:val="006E5084"/>
    <w:rsid w:val="006E53D1"/>
    <w:rsid w:val="006E5A7E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1057F"/>
    <w:rsid w:val="007110C8"/>
    <w:rsid w:val="00711BC0"/>
    <w:rsid w:val="00712CA0"/>
    <w:rsid w:val="00713F15"/>
    <w:rsid w:val="007146B2"/>
    <w:rsid w:val="0071490E"/>
    <w:rsid w:val="00714B97"/>
    <w:rsid w:val="00716947"/>
    <w:rsid w:val="007169EE"/>
    <w:rsid w:val="00716B8E"/>
    <w:rsid w:val="0071705A"/>
    <w:rsid w:val="00720C75"/>
    <w:rsid w:val="007210BC"/>
    <w:rsid w:val="007210CE"/>
    <w:rsid w:val="00722325"/>
    <w:rsid w:val="00723540"/>
    <w:rsid w:val="00724803"/>
    <w:rsid w:val="007249F2"/>
    <w:rsid w:val="00725ED1"/>
    <w:rsid w:val="007270B6"/>
    <w:rsid w:val="00730757"/>
    <w:rsid w:val="00730DC2"/>
    <w:rsid w:val="00732943"/>
    <w:rsid w:val="00732C8B"/>
    <w:rsid w:val="00734E3D"/>
    <w:rsid w:val="0073713D"/>
    <w:rsid w:val="0073784B"/>
    <w:rsid w:val="007421DF"/>
    <w:rsid w:val="00742925"/>
    <w:rsid w:val="00746023"/>
    <w:rsid w:val="00747E39"/>
    <w:rsid w:val="00750B9A"/>
    <w:rsid w:val="007515D3"/>
    <w:rsid w:val="007518F6"/>
    <w:rsid w:val="007520DC"/>
    <w:rsid w:val="007525AA"/>
    <w:rsid w:val="00752807"/>
    <w:rsid w:val="00757911"/>
    <w:rsid w:val="007602E1"/>
    <w:rsid w:val="00762656"/>
    <w:rsid w:val="00763FE6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3AF4"/>
    <w:rsid w:val="00784C0B"/>
    <w:rsid w:val="00784F1C"/>
    <w:rsid w:val="007855B0"/>
    <w:rsid w:val="00785ED0"/>
    <w:rsid w:val="0078660C"/>
    <w:rsid w:val="00790F85"/>
    <w:rsid w:val="00791CE8"/>
    <w:rsid w:val="007939D1"/>
    <w:rsid w:val="00793D3B"/>
    <w:rsid w:val="00794DD1"/>
    <w:rsid w:val="0079543C"/>
    <w:rsid w:val="00795AAB"/>
    <w:rsid w:val="007A12CE"/>
    <w:rsid w:val="007A2AF9"/>
    <w:rsid w:val="007A2B9D"/>
    <w:rsid w:val="007A3328"/>
    <w:rsid w:val="007A43A2"/>
    <w:rsid w:val="007A53CA"/>
    <w:rsid w:val="007A5905"/>
    <w:rsid w:val="007A5EEC"/>
    <w:rsid w:val="007A6072"/>
    <w:rsid w:val="007A6620"/>
    <w:rsid w:val="007B0135"/>
    <w:rsid w:val="007B1E6A"/>
    <w:rsid w:val="007B40CB"/>
    <w:rsid w:val="007B411A"/>
    <w:rsid w:val="007B4202"/>
    <w:rsid w:val="007B4281"/>
    <w:rsid w:val="007B43C5"/>
    <w:rsid w:val="007B5EF3"/>
    <w:rsid w:val="007C1564"/>
    <w:rsid w:val="007C2D0D"/>
    <w:rsid w:val="007C37BD"/>
    <w:rsid w:val="007C3C31"/>
    <w:rsid w:val="007C781F"/>
    <w:rsid w:val="007D02A9"/>
    <w:rsid w:val="007D0990"/>
    <w:rsid w:val="007D4875"/>
    <w:rsid w:val="007E0BAA"/>
    <w:rsid w:val="007E185F"/>
    <w:rsid w:val="007E1FB2"/>
    <w:rsid w:val="007E2A82"/>
    <w:rsid w:val="007E54E3"/>
    <w:rsid w:val="007E6646"/>
    <w:rsid w:val="007E6661"/>
    <w:rsid w:val="007F03D7"/>
    <w:rsid w:val="007F2499"/>
    <w:rsid w:val="007F40D4"/>
    <w:rsid w:val="007F4BE5"/>
    <w:rsid w:val="007F64A3"/>
    <w:rsid w:val="007F6D08"/>
    <w:rsid w:val="00800441"/>
    <w:rsid w:val="00801913"/>
    <w:rsid w:val="008023A1"/>
    <w:rsid w:val="00802BE8"/>
    <w:rsid w:val="00804035"/>
    <w:rsid w:val="00804322"/>
    <w:rsid w:val="00806322"/>
    <w:rsid w:val="008065CA"/>
    <w:rsid w:val="00807C95"/>
    <w:rsid w:val="008110A9"/>
    <w:rsid w:val="00811368"/>
    <w:rsid w:val="0081164B"/>
    <w:rsid w:val="00812F8E"/>
    <w:rsid w:val="008165D6"/>
    <w:rsid w:val="008170B2"/>
    <w:rsid w:val="00817AC8"/>
    <w:rsid w:val="0082198E"/>
    <w:rsid w:val="00821ACA"/>
    <w:rsid w:val="00822615"/>
    <w:rsid w:val="00822CC1"/>
    <w:rsid w:val="00822D7A"/>
    <w:rsid w:val="00823619"/>
    <w:rsid w:val="00823FC5"/>
    <w:rsid w:val="0082617A"/>
    <w:rsid w:val="008273F2"/>
    <w:rsid w:val="00830528"/>
    <w:rsid w:val="00830AB8"/>
    <w:rsid w:val="008331EC"/>
    <w:rsid w:val="008351B4"/>
    <w:rsid w:val="008359EC"/>
    <w:rsid w:val="00835C08"/>
    <w:rsid w:val="00835C43"/>
    <w:rsid w:val="00836727"/>
    <w:rsid w:val="00841BB2"/>
    <w:rsid w:val="00843B47"/>
    <w:rsid w:val="00843C91"/>
    <w:rsid w:val="008441E4"/>
    <w:rsid w:val="00845C48"/>
    <w:rsid w:val="0084630D"/>
    <w:rsid w:val="00847823"/>
    <w:rsid w:val="008527EE"/>
    <w:rsid w:val="0085581E"/>
    <w:rsid w:val="0085777B"/>
    <w:rsid w:val="00860F61"/>
    <w:rsid w:val="008626ED"/>
    <w:rsid w:val="008628B7"/>
    <w:rsid w:val="008634CC"/>
    <w:rsid w:val="00864456"/>
    <w:rsid w:val="00865A52"/>
    <w:rsid w:val="008670B2"/>
    <w:rsid w:val="00870231"/>
    <w:rsid w:val="008724FE"/>
    <w:rsid w:val="00873D9B"/>
    <w:rsid w:val="00875885"/>
    <w:rsid w:val="0088036B"/>
    <w:rsid w:val="00881A22"/>
    <w:rsid w:val="00882D3D"/>
    <w:rsid w:val="00886255"/>
    <w:rsid w:val="00886925"/>
    <w:rsid w:val="00887A2D"/>
    <w:rsid w:val="00890347"/>
    <w:rsid w:val="00890B9B"/>
    <w:rsid w:val="0089369E"/>
    <w:rsid w:val="00894722"/>
    <w:rsid w:val="00894C50"/>
    <w:rsid w:val="00894F76"/>
    <w:rsid w:val="008966CD"/>
    <w:rsid w:val="008A012A"/>
    <w:rsid w:val="008A03E7"/>
    <w:rsid w:val="008A12D9"/>
    <w:rsid w:val="008A1D8F"/>
    <w:rsid w:val="008A51A3"/>
    <w:rsid w:val="008A7915"/>
    <w:rsid w:val="008B0215"/>
    <w:rsid w:val="008B0298"/>
    <w:rsid w:val="008B1FBC"/>
    <w:rsid w:val="008C0DEC"/>
    <w:rsid w:val="008C17AD"/>
    <w:rsid w:val="008C5911"/>
    <w:rsid w:val="008C6836"/>
    <w:rsid w:val="008C730C"/>
    <w:rsid w:val="008D0DE4"/>
    <w:rsid w:val="008D2ADC"/>
    <w:rsid w:val="008D4322"/>
    <w:rsid w:val="008D4DF2"/>
    <w:rsid w:val="008D5582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FCF"/>
    <w:rsid w:val="008F0821"/>
    <w:rsid w:val="008F137A"/>
    <w:rsid w:val="008F60B1"/>
    <w:rsid w:val="008F61AD"/>
    <w:rsid w:val="009001CE"/>
    <w:rsid w:val="00901B17"/>
    <w:rsid w:val="00901DA6"/>
    <w:rsid w:val="00903A6D"/>
    <w:rsid w:val="009042CF"/>
    <w:rsid w:val="009046DF"/>
    <w:rsid w:val="009069D1"/>
    <w:rsid w:val="00906D44"/>
    <w:rsid w:val="0091014E"/>
    <w:rsid w:val="00910F0A"/>
    <w:rsid w:val="00912104"/>
    <w:rsid w:val="00912F8D"/>
    <w:rsid w:val="009137F8"/>
    <w:rsid w:val="00914118"/>
    <w:rsid w:val="00914322"/>
    <w:rsid w:val="00916DAF"/>
    <w:rsid w:val="00917F7D"/>
    <w:rsid w:val="0092056C"/>
    <w:rsid w:val="00921ADF"/>
    <w:rsid w:val="0092228A"/>
    <w:rsid w:val="00922AD5"/>
    <w:rsid w:val="009241D6"/>
    <w:rsid w:val="009245AE"/>
    <w:rsid w:val="00931609"/>
    <w:rsid w:val="00931E92"/>
    <w:rsid w:val="00932795"/>
    <w:rsid w:val="0093328B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FD5"/>
    <w:rsid w:val="00947328"/>
    <w:rsid w:val="00950A0F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685C"/>
    <w:rsid w:val="009969C9"/>
    <w:rsid w:val="0099753F"/>
    <w:rsid w:val="009A4F4F"/>
    <w:rsid w:val="009A5A6D"/>
    <w:rsid w:val="009B0DEF"/>
    <w:rsid w:val="009B3CF5"/>
    <w:rsid w:val="009B443E"/>
    <w:rsid w:val="009B482A"/>
    <w:rsid w:val="009B4D3B"/>
    <w:rsid w:val="009B5244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E0BA7"/>
    <w:rsid w:val="009E23E3"/>
    <w:rsid w:val="009E23E8"/>
    <w:rsid w:val="009E7038"/>
    <w:rsid w:val="009F0E4B"/>
    <w:rsid w:val="009F11DD"/>
    <w:rsid w:val="009F1B1B"/>
    <w:rsid w:val="009F1B43"/>
    <w:rsid w:val="009F2B98"/>
    <w:rsid w:val="009F55DE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60F9"/>
    <w:rsid w:val="00A22C04"/>
    <w:rsid w:val="00A2440D"/>
    <w:rsid w:val="00A25001"/>
    <w:rsid w:val="00A25779"/>
    <w:rsid w:val="00A25AF1"/>
    <w:rsid w:val="00A27B01"/>
    <w:rsid w:val="00A37377"/>
    <w:rsid w:val="00A407C9"/>
    <w:rsid w:val="00A41FAE"/>
    <w:rsid w:val="00A44770"/>
    <w:rsid w:val="00A45300"/>
    <w:rsid w:val="00A50A7B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74AA"/>
    <w:rsid w:val="00A72760"/>
    <w:rsid w:val="00A732E3"/>
    <w:rsid w:val="00A73968"/>
    <w:rsid w:val="00A744BC"/>
    <w:rsid w:val="00A74C0F"/>
    <w:rsid w:val="00A74F95"/>
    <w:rsid w:val="00A75881"/>
    <w:rsid w:val="00A76444"/>
    <w:rsid w:val="00A7771E"/>
    <w:rsid w:val="00A8313D"/>
    <w:rsid w:val="00A83E34"/>
    <w:rsid w:val="00A84319"/>
    <w:rsid w:val="00A87A78"/>
    <w:rsid w:val="00A908DB"/>
    <w:rsid w:val="00A90F4A"/>
    <w:rsid w:val="00A92F49"/>
    <w:rsid w:val="00A956FA"/>
    <w:rsid w:val="00A96046"/>
    <w:rsid w:val="00A96DE6"/>
    <w:rsid w:val="00AA1DE3"/>
    <w:rsid w:val="00AA2305"/>
    <w:rsid w:val="00AA2681"/>
    <w:rsid w:val="00AA3594"/>
    <w:rsid w:val="00AA429F"/>
    <w:rsid w:val="00AA4DC8"/>
    <w:rsid w:val="00AA5C63"/>
    <w:rsid w:val="00AB01E9"/>
    <w:rsid w:val="00AB1166"/>
    <w:rsid w:val="00AB613B"/>
    <w:rsid w:val="00AB6AA0"/>
    <w:rsid w:val="00AB74B2"/>
    <w:rsid w:val="00AC04FD"/>
    <w:rsid w:val="00AC08D4"/>
    <w:rsid w:val="00AC090B"/>
    <w:rsid w:val="00AC0B84"/>
    <w:rsid w:val="00AC7D14"/>
    <w:rsid w:val="00AD0353"/>
    <w:rsid w:val="00AD25D3"/>
    <w:rsid w:val="00AD2CD9"/>
    <w:rsid w:val="00AD2DBF"/>
    <w:rsid w:val="00AD341B"/>
    <w:rsid w:val="00AD57ED"/>
    <w:rsid w:val="00AD5800"/>
    <w:rsid w:val="00AD63A9"/>
    <w:rsid w:val="00AD713A"/>
    <w:rsid w:val="00AD74BB"/>
    <w:rsid w:val="00AE37A8"/>
    <w:rsid w:val="00AF20CE"/>
    <w:rsid w:val="00AF3304"/>
    <w:rsid w:val="00AF7A8A"/>
    <w:rsid w:val="00B022CB"/>
    <w:rsid w:val="00B02AB9"/>
    <w:rsid w:val="00B03BFF"/>
    <w:rsid w:val="00B03D90"/>
    <w:rsid w:val="00B0676C"/>
    <w:rsid w:val="00B06F14"/>
    <w:rsid w:val="00B0734C"/>
    <w:rsid w:val="00B07626"/>
    <w:rsid w:val="00B07797"/>
    <w:rsid w:val="00B10D0E"/>
    <w:rsid w:val="00B13436"/>
    <w:rsid w:val="00B13FEA"/>
    <w:rsid w:val="00B145A9"/>
    <w:rsid w:val="00B157A6"/>
    <w:rsid w:val="00B17F83"/>
    <w:rsid w:val="00B2040D"/>
    <w:rsid w:val="00B21EE1"/>
    <w:rsid w:val="00B220E3"/>
    <w:rsid w:val="00B22166"/>
    <w:rsid w:val="00B238D2"/>
    <w:rsid w:val="00B25C82"/>
    <w:rsid w:val="00B278D5"/>
    <w:rsid w:val="00B27AAC"/>
    <w:rsid w:val="00B3099B"/>
    <w:rsid w:val="00B3129F"/>
    <w:rsid w:val="00B335A0"/>
    <w:rsid w:val="00B35D9D"/>
    <w:rsid w:val="00B374D0"/>
    <w:rsid w:val="00B40D70"/>
    <w:rsid w:val="00B40F0A"/>
    <w:rsid w:val="00B414AD"/>
    <w:rsid w:val="00B41EA2"/>
    <w:rsid w:val="00B42FE5"/>
    <w:rsid w:val="00B50D37"/>
    <w:rsid w:val="00B533E9"/>
    <w:rsid w:val="00B53691"/>
    <w:rsid w:val="00B575C2"/>
    <w:rsid w:val="00B63D79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5E5C"/>
    <w:rsid w:val="00B76155"/>
    <w:rsid w:val="00B76B81"/>
    <w:rsid w:val="00B77B2C"/>
    <w:rsid w:val="00B807C1"/>
    <w:rsid w:val="00B814C7"/>
    <w:rsid w:val="00B81970"/>
    <w:rsid w:val="00B82039"/>
    <w:rsid w:val="00B837E0"/>
    <w:rsid w:val="00B90838"/>
    <w:rsid w:val="00B914A3"/>
    <w:rsid w:val="00B93753"/>
    <w:rsid w:val="00B96B13"/>
    <w:rsid w:val="00B97C9B"/>
    <w:rsid w:val="00BA2A4F"/>
    <w:rsid w:val="00BA334A"/>
    <w:rsid w:val="00BA3823"/>
    <w:rsid w:val="00BA39F9"/>
    <w:rsid w:val="00BA3F70"/>
    <w:rsid w:val="00BA4E27"/>
    <w:rsid w:val="00BA6921"/>
    <w:rsid w:val="00BB0057"/>
    <w:rsid w:val="00BB0720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62E"/>
    <w:rsid w:val="00BC4BA4"/>
    <w:rsid w:val="00BC5700"/>
    <w:rsid w:val="00BC575D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DA8"/>
    <w:rsid w:val="00BE13DD"/>
    <w:rsid w:val="00BE3258"/>
    <w:rsid w:val="00BE6E9F"/>
    <w:rsid w:val="00BF0ED6"/>
    <w:rsid w:val="00BF1E8E"/>
    <w:rsid w:val="00BF27B7"/>
    <w:rsid w:val="00BF4C24"/>
    <w:rsid w:val="00BF5B5B"/>
    <w:rsid w:val="00BF7F1D"/>
    <w:rsid w:val="00C02F0F"/>
    <w:rsid w:val="00C06AC2"/>
    <w:rsid w:val="00C11B6E"/>
    <w:rsid w:val="00C13A83"/>
    <w:rsid w:val="00C14BA3"/>
    <w:rsid w:val="00C159CC"/>
    <w:rsid w:val="00C15AFD"/>
    <w:rsid w:val="00C209D7"/>
    <w:rsid w:val="00C20D0C"/>
    <w:rsid w:val="00C21496"/>
    <w:rsid w:val="00C24EE1"/>
    <w:rsid w:val="00C253DB"/>
    <w:rsid w:val="00C26C2B"/>
    <w:rsid w:val="00C2704E"/>
    <w:rsid w:val="00C27B94"/>
    <w:rsid w:val="00C31E06"/>
    <w:rsid w:val="00C33558"/>
    <w:rsid w:val="00C36373"/>
    <w:rsid w:val="00C433F3"/>
    <w:rsid w:val="00C458AF"/>
    <w:rsid w:val="00C45EE7"/>
    <w:rsid w:val="00C47F39"/>
    <w:rsid w:val="00C50970"/>
    <w:rsid w:val="00C51E04"/>
    <w:rsid w:val="00C51E23"/>
    <w:rsid w:val="00C52B9E"/>
    <w:rsid w:val="00C5309B"/>
    <w:rsid w:val="00C54BE1"/>
    <w:rsid w:val="00C60908"/>
    <w:rsid w:val="00C62D32"/>
    <w:rsid w:val="00C65347"/>
    <w:rsid w:val="00C70AE7"/>
    <w:rsid w:val="00C713EA"/>
    <w:rsid w:val="00C7234D"/>
    <w:rsid w:val="00C75323"/>
    <w:rsid w:val="00C76F0D"/>
    <w:rsid w:val="00C823D0"/>
    <w:rsid w:val="00C827AC"/>
    <w:rsid w:val="00C83187"/>
    <w:rsid w:val="00C83587"/>
    <w:rsid w:val="00C84CF4"/>
    <w:rsid w:val="00C87329"/>
    <w:rsid w:val="00C907A7"/>
    <w:rsid w:val="00C92091"/>
    <w:rsid w:val="00C9226C"/>
    <w:rsid w:val="00C92989"/>
    <w:rsid w:val="00C931FA"/>
    <w:rsid w:val="00C94769"/>
    <w:rsid w:val="00C9582F"/>
    <w:rsid w:val="00C97056"/>
    <w:rsid w:val="00CA0A30"/>
    <w:rsid w:val="00CA108B"/>
    <w:rsid w:val="00CA2E05"/>
    <w:rsid w:val="00CA51FD"/>
    <w:rsid w:val="00CA60BF"/>
    <w:rsid w:val="00CA75FD"/>
    <w:rsid w:val="00CA78F2"/>
    <w:rsid w:val="00CB1F52"/>
    <w:rsid w:val="00CB295F"/>
    <w:rsid w:val="00CB301C"/>
    <w:rsid w:val="00CB4842"/>
    <w:rsid w:val="00CB4BB9"/>
    <w:rsid w:val="00CB59FB"/>
    <w:rsid w:val="00CB6934"/>
    <w:rsid w:val="00CB74FA"/>
    <w:rsid w:val="00CC5A89"/>
    <w:rsid w:val="00CC5BFF"/>
    <w:rsid w:val="00CC5C09"/>
    <w:rsid w:val="00CC5CC2"/>
    <w:rsid w:val="00CC5EE2"/>
    <w:rsid w:val="00CC64F1"/>
    <w:rsid w:val="00CC6EE5"/>
    <w:rsid w:val="00CD008A"/>
    <w:rsid w:val="00CD1882"/>
    <w:rsid w:val="00CD1D0C"/>
    <w:rsid w:val="00CD3159"/>
    <w:rsid w:val="00CD584E"/>
    <w:rsid w:val="00CD5FDD"/>
    <w:rsid w:val="00CD6691"/>
    <w:rsid w:val="00CD718D"/>
    <w:rsid w:val="00CE0160"/>
    <w:rsid w:val="00CE0716"/>
    <w:rsid w:val="00CE0B95"/>
    <w:rsid w:val="00CE0DA1"/>
    <w:rsid w:val="00CE1BE8"/>
    <w:rsid w:val="00CE226E"/>
    <w:rsid w:val="00CE3A7E"/>
    <w:rsid w:val="00CE400B"/>
    <w:rsid w:val="00CE6361"/>
    <w:rsid w:val="00CF09A2"/>
    <w:rsid w:val="00CF1AD3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1A47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DFC"/>
    <w:rsid w:val="00D15A75"/>
    <w:rsid w:val="00D15B1B"/>
    <w:rsid w:val="00D16D18"/>
    <w:rsid w:val="00D23106"/>
    <w:rsid w:val="00D23A16"/>
    <w:rsid w:val="00D24795"/>
    <w:rsid w:val="00D256CC"/>
    <w:rsid w:val="00D3117F"/>
    <w:rsid w:val="00D31F41"/>
    <w:rsid w:val="00D32610"/>
    <w:rsid w:val="00D33D7E"/>
    <w:rsid w:val="00D3525A"/>
    <w:rsid w:val="00D355BF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7120"/>
    <w:rsid w:val="00D50695"/>
    <w:rsid w:val="00D51138"/>
    <w:rsid w:val="00D541C7"/>
    <w:rsid w:val="00D54C26"/>
    <w:rsid w:val="00D553FC"/>
    <w:rsid w:val="00D6274F"/>
    <w:rsid w:val="00D636AE"/>
    <w:rsid w:val="00D6375C"/>
    <w:rsid w:val="00D6462C"/>
    <w:rsid w:val="00D661A7"/>
    <w:rsid w:val="00D66A3A"/>
    <w:rsid w:val="00D71C4B"/>
    <w:rsid w:val="00D7215F"/>
    <w:rsid w:val="00D729B8"/>
    <w:rsid w:val="00D73F54"/>
    <w:rsid w:val="00D7456D"/>
    <w:rsid w:val="00D74AD8"/>
    <w:rsid w:val="00D7574D"/>
    <w:rsid w:val="00D77021"/>
    <w:rsid w:val="00D800D4"/>
    <w:rsid w:val="00D827E0"/>
    <w:rsid w:val="00D84BF5"/>
    <w:rsid w:val="00D84D15"/>
    <w:rsid w:val="00D8761F"/>
    <w:rsid w:val="00D925FF"/>
    <w:rsid w:val="00D92E9F"/>
    <w:rsid w:val="00D93AAE"/>
    <w:rsid w:val="00D94D32"/>
    <w:rsid w:val="00DA182C"/>
    <w:rsid w:val="00DA1EF7"/>
    <w:rsid w:val="00DA3B6E"/>
    <w:rsid w:val="00DB014E"/>
    <w:rsid w:val="00DB06E2"/>
    <w:rsid w:val="00DB10CA"/>
    <w:rsid w:val="00DB355A"/>
    <w:rsid w:val="00DB53DB"/>
    <w:rsid w:val="00DC1CCB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4CDF"/>
    <w:rsid w:val="00DD52EC"/>
    <w:rsid w:val="00DD5E74"/>
    <w:rsid w:val="00DD71D2"/>
    <w:rsid w:val="00DD7B29"/>
    <w:rsid w:val="00DE1577"/>
    <w:rsid w:val="00DE3B2A"/>
    <w:rsid w:val="00DE5E34"/>
    <w:rsid w:val="00DE64AC"/>
    <w:rsid w:val="00DE7323"/>
    <w:rsid w:val="00DF08AC"/>
    <w:rsid w:val="00DF19F3"/>
    <w:rsid w:val="00DF2F08"/>
    <w:rsid w:val="00DF5877"/>
    <w:rsid w:val="00DF693A"/>
    <w:rsid w:val="00DF77D7"/>
    <w:rsid w:val="00E00724"/>
    <w:rsid w:val="00E01CF1"/>
    <w:rsid w:val="00E020C5"/>
    <w:rsid w:val="00E03C59"/>
    <w:rsid w:val="00E05F90"/>
    <w:rsid w:val="00E06122"/>
    <w:rsid w:val="00E066F3"/>
    <w:rsid w:val="00E06BA3"/>
    <w:rsid w:val="00E108AD"/>
    <w:rsid w:val="00E10FEE"/>
    <w:rsid w:val="00E12307"/>
    <w:rsid w:val="00E12364"/>
    <w:rsid w:val="00E12A77"/>
    <w:rsid w:val="00E142CD"/>
    <w:rsid w:val="00E15A47"/>
    <w:rsid w:val="00E16412"/>
    <w:rsid w:val="00E1785F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3655"/>
    <w:rsid w:val="00E3414A"/>
    <w:rsid w:val="00E3584B"/>
    <w:rsid w:val="00E35D7D"/>
    <w:rsid w:val="00E3641B"/>
    <w:rsid w:val="00E36AAF"/>
    <w:rsid w:val="00E4076D"/>
    <w:rsid w:val="00E42805"/>
    <w:rsid w:val="00E42B2E"/>
    <w:rsid w:val="00E45131"/>
    <w:rsid w:val="00E466D8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78A"/>
    <w:rsid w:val="00E60B35"/>
    <w:rsid w:val="00E635B3"/>
    <w:rsid w:val="00E637C8"/>
    <w:rsid w:val="00E64F1F"/>
    <w:rsid w:val="00E656E3"/>
    <w:rsid w:val="00E65AF7"/>
    <w:rsid w:val="00E6634C"/>
    <w:rsid w:val="00E74556"/>
    <w:rsid w:val="00E74F2E"/>
    <w:rsid w:val="00E75C87"/>
    <w:rsid w:val="00E76096"/>
    <w:rsid w:val="00E7694C"/>
    <w:rsid w:val="00E806C7"/>
    <w:rsid w:val="00E83037"/>
    <w:rsid w:val="00E83209"/>
    <w:rsid w:val="00E84194"/>
    <w:rsid w:val="00E87679"/>
    <w:rsid w:val="00E90F2E"/>
    <w:rsid w:val="00E928B3"/>
    <w:rsid w:val="00E93C3D"/>
    <w:rsid w:val="00E963A3"/>
    <w:rsid w:val="00E96B5D"/>
    <w:rsid w:val="00E97ADE"/>
    <w:rsid w:val="00EA0085"/>
    <w:rsid w:val="00EA2FAB"/>
    <w:rsid w:val="00EA61D2"/>
    <w:rsid w:val="00EA7CCD"/>
    <w:rsid w:val="00EA7D10"/>
    <w:rsid w:val="00EB003F"/>
    <w:rsid w:val="00EB1FC5"/>
    <w:rsid w:val="00EB2580"/>
    <w:rsid w:val="00EB2D3A"/>
    <w:rsid w:val="00EB47ED"/>
    <w:rsid w:val="00EB5A84"/>
    <w:rsid w:val="00EB6525"/>
    <w:rsid w:val="00EB7E9F"/>
    <w:rsid w:val="00EC1974"/>
    <w:rsid w:val="00EC262D"/>
    <w:rsid w:val="00EC488E"/>
    <w:rsid w:val="00EC544D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C40"/>
    <w:rsid w:val="00EE426E"/>
    <w:rsid w:val="00EE451E"/>
    <w:rsid w:val="00EE46D4"/>
    <w:rsid w:val="00EE4E00"/>
    <w:rsid w:val="00EE53D3"/>
    <w:rsid w:val="00EE6CEA"/>
    <w:rsid w:val="00EE7505"/>
    <w:rsid w:val="00EE75D0"/>
    <w:rsid w:val="00EF038D"/>
    <w:rsid w:val="00EF045D"/>
    <w:rsid w:val="00EF1EAA"/>
    <w:rsid w:val="00EF272E"/>
    <w:rsid w:val="00EF65CE"/>
    <w:rsid w:val="00F00A80"/>
    <w:rsid w:val="00F03A84"/>
    <w:rsid w:val="00F04DDD"/>
    <w:rsid w:val="00F05802"/>
    <w:rsid w:val="00F06472"/>
    <w:rsid w:val="00F10149"/>
    <w:rsid w:val="00F105CF"/>
    <w:rsid w:val="00F12CAA"/>
    <w:rsid w:val="00F137F4"/>
    <w:rsid w:val="00F14989"/>
    <w:rsid w:val="00F16850"/>
    <w:rsid w:val="00F23112"/>
    <w:rsid w:val="00F24443"/>
    <w:rsid w:val="00F2603D"/>
    <w:rsid w:val="00F27C61"/>
    <w:rsid w:val="00F30299"/>
    <w:rsid w:val="00F3169F"/>
    <w:rsid w:val="00F340AC"/>
    <w:rsid w:val="00F35806"/>
    <w:rsid w:val="00F35D37"/>
    <w:rsid w:val="00F36084"/>
    <w:rsid w:val="00F36303"/>
    <w:rsid w:val="00F373E8"/>
    <w:rsid w:val="00F37624"/>
    <w:rsid w:val="00F41836"/>
    <w:rsid w:val="00F419AA"/>
    <w:rsid w:val="00F41CC8"/>
    <w:rsid w:val="00F42355"/>
    <w:rsid w:val="00F424E4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85B"/>
    <w:rsid w:val="00F61DD4"/>
    <w:rsid w:val="00F63513"/>
    <w:rsid w:val="00F6464A"/>
    <w:rsid w:val="00F64A22"/>
    <w:rsid w:val="00F660C8"/>
    <w:rsid w:val="00F67B67"/>
    <w:rsid w:val="00F70FC2"/>
    <w:rsid w:val="00F71507"/>
    <w:rsid w:val="00F72217"/>
    <w:rsid w:val="00F7254A"/>
    <w:rsid w:val="00F7588E"/>
    <w:rsid w:val="00F76CA3"/>
    <w:rsid w:val="00F77173"/>
    <w:rsid w:val="00F77F38"/>
    <w:rsid w:val="00F8001F"/>
    <w:rsid w:val="00F8017C"/>
    <w:rsid w:val="00F820F5"/>
    <w:rsid w:val="00F824B3"/>
    <w:rsid w:val="00F82CCC"/>
    <w:rsid w:val="00F82DD8"/>
    <w:rsid w:val="00F83AD0"/>
    <w:rsid w:val="00F853A0"/>
    <w:rsid w:val="00F86526"/>
    <w:rsid w:val="00F91065"/>
    <w:rsid w:val="00F9144B"/>
    <w:rsid w:val="00F92F7F"/>
    <w:rsid w:val="00F94A40"/>
    <w:rsid w:val="00F96662"/>
    <w:rsid w:val="00FA0DD8"/>
    <w:rsid w:val="00FA149C"/>
    <w:rsid w:val="00FA2FDF"/>
    <w:rsid w:val="00FA3DEA"/>
    <w:rsid w:val="00FA4130"/>
    <w:rsid w:val="00FA4EBC"/>
    <w:rsid w:val="00FA578E"/>
    <w:rsid w:val="00FA7E4F"/>
    <w:rsid w:val="00FB1981"/>
    <w:rsid w:val="00FB33F6"/>
    <w:rsid w:val="00FB3DCE"/>
    <w:rsid w:val="00FB426B"/>
    <w:rsid w:val="00FB4A45"/>
    <w:rsid w:val="00FB7544"/>
    <w:rsid w:val="00FC2E4C"/>
    <w:rsid w:val="00FC3DC6"/>
    <w:rsid w:val="00FC4A46"/>
    <w:rsid w:val="00FC5FFD"/>
    <w:rsid w:val="00FC70B8"/>
    <w:rsid w:val="00FC72CB"/>
    <w:rsid w:val="00FC7475"/>
    <w:rsid w:val="00FC7934"/>
    <w:rsid w:val="00FD0794"/>
    <w:rsid w:val="00FD4B94"/>
    <w:rsid w:val="00FD5F7E"/>
    <w:rsid w:val="00FE23D2"/>
    <w:rsid w:val="00FE47AF"/>
    <w:rsid w:val="00FF1293"/>
    <w:rsid w:val="00FF13DB"/>
    <w:rsid w:val="00FF162D"/>
    <w:rsid w:val="00FF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7A7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907A7"/>
    <w:pPr>
      <w:ind w:left="720"/>
      <w:contextualSpacing/>
    </w:pPr>
  </w:style>
  <w:style w:type="table" w:styleId="a5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3E55"/>
  </w:style>
  <w:style w:type="paragraph" w:styleId="aa">
    <w:name w:val="footer"/>
    <w:basedOn w:val="a"/>
    <w:link w:val="ab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c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1888F2-1276-4B5E-85B2-72FF3385C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13</Pages>
  <Words>3680</Words>
  <Characters>20978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346</cp:revision>
  <cp:lastPrinted>2022-04-25T10:22:00Z</cp:lastPrinted>
  <dcterms:created xsi:type="dcterms:W3CDTF">2021-07-27T04:19:00Z</dcterms:created>
  <dcterms:modified xsi:type="dcterms:W3CDTF">2022-05-18T08:57:00Z</dcterms:modified>
</cp:coreProperties>
</file>