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7E0BAA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bookmarkStart w:id="0" w:name="_GoBack"/>
      <w:r w:rsidRPr="007E0BAA">
        <w:rPr>
          <w:rFonts w:ascii="Times New Roman" w:hAnsi="Times New Roman"/>
          <w:b/>
          <w:sz w:val="20"/>
          <w:szCs w:val="20"/>
        </w:rPr>
        <w:t>Протокол №</w:t>
      </w:r>
      <w:r w:rsidR="00C253DB" w:rsidRPr="007E0BAA">
        <w:rPr>
          <w:rFonts w:ascii="Times New Roman" w:hAnsi="Times New Roman"/>
          <w:b/>
          <w:sz w:val="20"/>
          <w:szCs w:val="20"/>
        </w:rPr>
        <w:t>38</w:t>
      </w:r>
    </w:p>
    <w:p w:rsidR="001B7B27" w:rsidRPr="007E0BA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E0BAA">
        <w:rPr>
          <w:rFonts w:ascii="Times New Roman" w:hAnsi="Times New Roman"/>
          <w:b/>
          <w:sz w:val="20"/>
          <w:szCs w:val="20"/>
        </w:rPr>
        <w:t xml:space="preserve">      итогов закупа ЛС и МИ  на 2022 год   </w:t>
      </w:r>
    </w:p>
    <w:p w:rsidR="001B7B27" w:rsidRPr="007E0BA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E0BAA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7E0BA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7E0BA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7E0BAA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7E0BAA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                                              «</w:t>
      </w:r>
      <w:r w:rsidR="00137141" w:rsidRPr="007E0BAA">
        <w:rPr>
          <w:rFonts w:ascii="Times New Roman" w:hAnsi="Times New Roman"/>
          <w:b/>
          <w:sz w:val="20"/>
          <w:szCs w:val="20"/>
        </w:rPr>
        <w:t>0</w:t>
      </w:r>
      <w:r w:rsidR="00C253DB" w:rsidRPr="007E0BAA">
        <w:rPr>
          <w:rFonts w:ascii="Times New Roman" w:hAnsi="Times New Roman"/>
          <w:b/>
          <w:sz w:val="20"/>
          <w:szCs w:val="20"/>
        </w:rPr>
        <w:t>7</w:t>
      </w:r>
      <w:r w:rsidRPr="007E0BAA">
        <w:rPr>
          <w:rFonts w:ascii="Times New Roman" w:hAnsi="Times New Roman"/>
          <w:b/>
          <w:sz w:val="20"/>
          <w:szCs w:val="20"/>
        </w:rPr>
        <w:t>»</w:t>
      </w:r>
      <w:r w:rsidR="00137141" w:rsidRPr="007E0BAA">
        <w:rPr>
          <w:rFonts w:ascii="Times New Roman" w:hAnsi="Times New Roman"/>
          <w:b/>
          <w:sz w:val="20"/>
          <w:szCs w:val="20"/>
        </w:rPr>
        <w:t xml:space="preserve"> апреля</w:t>
      </w:r>
      <w:r w:rsidRPr="007E0BAA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7E0BAA">
        <w:rPr>
          <w:rFonts w:ascii="Times New Roman" w:hAnsi="Times New Roman"/>
          <w:b/>
          <w:sz w:val="20"/>
          <w:szCs w:val="20"/>
        </w:rPr>
        <w:t xml:space="preserve"> 202</w:t>
      </w:r>
      <w:r w:rsidRPr="007E0BAA">
        <w:rPr>
          <w:rFonts w:ascii="Times New Roman" w:hAnsi="Times New Roman"/>
          <w:b/>
          <w:sz w:val="20"/>
          <w:szCs w:val="20"/>
          <w:lang w:val="kk-KZ"/>
        </w:rPr>
        <w:t>2</w:t>
      </w:r>
      <w:r w:rsidRPr="007E0BAA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7E0BAA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7E0BAA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7E0BAA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7E0BAA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7E0BAA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7E0BAA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bookmarkEnd w:id="0"/>
    <w:p w:rsidR="00124B99" w:rsidRPr="00D058AC" w:rsidRDefault="00124B99" w:rsidP="00124B99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D058AC" w:rsidRDefault="001B7B27" w:rsidP="001B7B27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e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06"/>
        <w:gridCol w:w="992"/>
        <w:gridCol w:w="1134"/>
        <w:gridCol w:w="1701"/>
        <w:gridCol w:w="1701"/>
        <w:gridCol w:w="1843"/>
        <w:gridCol w:w="1701"/>
      </w:tblGrid>
      <w:tr w:rsidR="00C253DB" w:rsidRPr="00D058AC" w:rsidTr="00C253DB">
        <w:tc>
          <w:tcPr>
            <w:tcW w:w="709" w:type="dxa"/>
            <w:hideMark/>
          </w:tcPr>
          <w:p w:rsidR="00C253DB" w:rsidRPr="00D058AC" w:rsidRDefault="00C25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106" w:type="dxa"/>
            <w:hideMark/>
          </w:tcPr>
          <w:p w:rsidR="00C253DB" w:rsidRPr="00D058AC" w:rsidRDefault="00C253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hideMark/>
          </w:tcPr>
          <w:p w:rsidR="00C253DB" w:rsidRPr="00D058AC" w:rsidRDefault="00C253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hideMark/>
          </w:tcPr>
          <w:p w:rsidR="00C253DB" w:rsidRPr="00D058AC" w:rsidRDefault="00C253DB" w:rsidP="003531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701" w:type="dxa"/>
            <w:hideMark/>
          </w:tcPr>
          <w:p w:rsidR="00C253DB" w:rsidRPr="00D058AC" w:rsidRDefault="00C253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C253DB" w:rsidRPr="00D058AC" w:rsidRDefault="00C253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843" w:type="dxa"/>
            <w:hideMark/>
          </w:tcPr>
          <w:p w:rsidR="00C253DB" w:rsidRPr="00D058AC" w:rsidRDefault="00C2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701" w:type="dxa"/>
            <w:hideMark/>
          </w:tcPr>
          <w:p w:rsidR="00C253DB" w:rsidRPr="00D058AC" w:rsidRDefault="00C2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C253DB" w:rsidRPr="00D058AC" w:rsidTr="00C253DB">
        <w:tc>
          <w:tcPr>
            <w:tcW w:w="709" w:type="dxa"/>
          </w:tcPr>
          <w:p w:rsidR="00C253DB" w:rsidRPr="00D058AC" w:rsidRDefault="00C253DB" w:rsidP="00C253D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06" w:type="dxa"/>
          </w:tcPr>
          <w:p w:rsidR="00C253DB" w:rsidRPr="00C253DB" w:rsidRDefault="00C253DB" w:rsidP="00C25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53DB">
              <w:rPr>
                <w:rFonts w:ascii="Times New Roman" w:hAnsi="Times New Roman"/>
                <w:color w:val="000000"/>
                <w:sz w:val="20"/>
                <w:szCs w:val="20"/>
              </w:rPr>
              <w:t>Амброксол Сироп, 30мг/5мл, 150 мл № 1</w:t>
            </w:r>
          </w:p>
        </w:tc>
        <w:tc>
          <w:tcPr>
            <w:tcW w:w="992" w:type="dxa"/>
          </w:tcPr>
          <w:p w:rsidR="00C253DB" w:rsidRPr="00C253DB" w:rsidRDefault="00C253DB" w:rsidP="00C253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3DB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134" w:type="dxa"/>
          </w:tcPr>
          <w:p w:rsidR="00C253DB" w:rsidRPr="00C253DB" w:rsidRDefault="00C253DB" w:rsidP="00C25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3DB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C253DB" w:rsidRPr="00C253DB" w:rsidRDefault="00C253DB" w:rsidP="00124B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3DB">
              <w:rPr>
                <w:rFonts w:ascii="Times New Roman" w:hAnsi="Times New Roman"/>
                <w:color w:val="000000"/>
                <w:sz w:val="20"/>
                <w:szCs w:val="20"/>
              </w:rPr>
              <w:t>558,69</w:t>
            </w:r>
          </w:p>
        </w:tc>
        <w:tc>
          <w:tcPr>
            <w:tcW w:w="1701" w:type="dxa"/>
          </w:tcPr>
          <w:p w:rsidR="00C253DB" w:rsidRPr="00C253DB" w:rsidRDefault="00C253DB" w:rsidP="00C25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C253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83 803,50   </w:t>
            </w:r>
          </w:p>
        </w:tc>
        <w:tc>
          <w:tcPr>
            <w:tcW w:w="1843" w:type="dxa"/>
          </w:tcPr>
          <w:p w:rsidR="00C253DB" w:rsidRPr="00D058AC" w:rsidRDefault="00C253DB" w:rsidP="00C253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C253DB" w:rsidRPr="00D058AC" w:rsidRDefault="00C253DB" w:rsidP="00C2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C253DB" w:rsidRPr="00D058AC" w:rsidTr="00C253DB">
        <w:tc>
          <w:tcPr>
            <w:tcW w:w="709" w:type="dxa"/>
          </w:tcPr>
          <w:p w:rsidR="00C253DB" w:rsidRPr="00D058AC" w:rsidRDefault="00C253DB" w:rsidP="00C253D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6" w:type="dxa"/>
          </w:tcPr>
          <w:p w:rsidR="00C253DB" w:rsidRPr="00C253DB" w:rsidRDefault="00C253DB" w:rsidP="00C253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3DB">
              <w:rPr>
                <w:rFonts w:ascii="Times New Roman" w:hAnsi="Times New Roman"/>
                <w:color w:val="000000"/>
                <w:sz w:val="20"/>
                <w:szCs w:val="20"/>
              </w:rPr>
              <w:t>Ацетилсалициловая кислота Таблетки 0.5 г №10</w:t>
            </w:r>
          </w:p>
        </w:tc>
        <w:tc>
          <w:tcPr>
            <w:tcW w:w="992" w:type="dxa"/>
          </w:tcPr>
          <w:p w:rsidR="00C253DB" w:rsidRPr="00C253DB" w:rsidRDefault="00C253DB" w:rsidP="00C253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3DB">
              <w:rPr>
                <w:rFonts w:ascii="Times New Roman" w:hAnsi="Times New Roman"/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134" w:type="dxa"/>
          </w:tcPr>
          <w:p w:rsidR="00C253DB" w:rsidRPr="00C253DB" w:rsidRDefault="00C253DB" w:rsidP="00C25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3DB"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701" w:type="dxa"/>
          </w:tcPr>
          <w:p w:rsidR="00C253DB" w:rsidRPr="00C253DB" w:rsidRDefault="00C253DB" w:rsidP="00124B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3DB">
              <w:rPr>
                <w:rFonts w:ascii="Times New Roman" w:hAnsi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701" w:type="dxa"/>
          </w:tcPr>
          <w:p w:rsidR="00C253DB" w:rsidRPr="00C253DB" w:rsidRDefault="00C253DB" w:rsidP="00C25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  <w:r w:rsidRPr="00C253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147 000,00   </w:t>
            </w:r>
          </w:p>
        </w:tc>
        <w:tc>
          <w:tcPr>
            <w:tcW w:w="1843" w:type="dxa"/>
          </w:tcPr>
          <w:p w:rsidR="00C253DB" w:rsidRDefault="00C253DB" w:rsidP="00C253DB">
            <w:pPr>
              <w:jc w:val="center"/>
            </w:pPr>
            <w:r w:rsidRPr="006B60BA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C253DB" w:rsidRPr="00D058AC" w:rsidRDefault="00C253DB" w:rsidP="00C2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C253DB" w:rsidRPr="00D058AC" w:rsidTr="00C253DB">
        <w:tc>
          <w:tcPr>
            <w:tcW w:w="709" w:type="dxa"/>
          </w:tcPr>
          <w:p w:rsidR="00C253DB" w:rsidRPr="00D058AC" w:rsidRDefault="00C253DB" w:rsidP="00C253D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106" w:type="dxa"/>
          </w:tcPr>
          <w:p w:rsidR="00C253DB" w:rsidRPr="00C253DB" w:rsidRDefault="00C253DB" w:rsidP="00C253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3DB">
              <w:rPr>
                <w:rFonts w:ascii="Times New Roman" w:hAnsi="Times New Roman"/>
                <w:color w:val="000000"/>
                <w:sz w:val="20"/>
                <w:szCs w:val="20"/>
              </w:rPr>
              <w:t>Кальция глюконат стабилизированный Раствор для инъекций, 100 мг/мл, 10 мл, № 10</w:t>
            </w:r>
          </w:p>
        </w:tc>
        <w:tc>
          <w:tcPr>
            <w:tcW w:w="992" w:type="dxa"/>
          </w:tcPr>
          <w:p w:rsidR="00C253DB" w:rsidRPr="00C253DB" w:rsidRDefault="00C253DB" w:rsidP="00C253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3DB">
              <w:rPr>
                <w:rFonts w:ascii="Times New Roman" w:hAnsi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134" w:type="dxa"/>
          </w:tcPr>
          <w:p w:rsidR="00C253DB" w:rsidRPr="00C253DB" w:rsidRDefault="00C253DB" w:rsidP="00C25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3DB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C253DB" w:rsidRPr="00C253DB" w:rsidRDefault="00C253DB" w:rsidP="00124B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3DB">
              <w:rPr>
                <w:rFonts w:ascii="Times New Roman" w:hAnsi="Times New Roman"/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1701" w:type="dxa"/>
          </w:tcPr>
          <w:p w:rsidR="00C253DB" w:rsidRPr="00C253DB" w:rsidRDefault="00C253DB" w:rsidP="00C25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C253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35 980,00   </w:t>
            </w:r>
          </w:p>
        </w:tc>
        <w:tc>
          <w:tcPr>
            <w:tcW w:w="1843" w:type="dxa"/>
          </w:tcPr>
          <w:p w:rsidR="00C253DB" w:rsidRDefault="00C253DB" w:rsidP="00C253DB">
            <w:pPr>
              <w:jc w:val="center"/>
            </w:pPr>
            <w:r w:rsidRPr="006B60BA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C253DB" w:rsidRPr="00D058AC" w:rsidRDefault="00C253DB" w:rsidP="00C2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C253DB" w:rsidRPr="00D058AC" w:rsidTr="00C253DB">
        <w:tc>
          <w:tcPr>
            <w:tcW w:w="709" w:type="dxa"/>
          </w:tcPr>
          <w:p w:rsidR="00C253DB" w:rsidRPr="00D058AC" w:rsidRDefault="00C253DB" w:rsidP="00C253D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06" w:type="dxa"/>
          </w:tcPr>
          <w:p w:rsidR="00C253DB" w:rsidRPr="00C253DB" w:rsidRDefault="00C253DB" w:rsidP="00C253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3DB">
              <w:rPr>
                <w:rFonts w:ascii="Times New Roman" w:hAnsi="Times New Roman"/>
                <w:color w:val="000000"/>
                <w:sz w:val="20"/>
                <w:szCs w:val="20"/>
              </w:rPr>
              <w:t>Кофеин-бензоат натрия Нет данных Раствор для подкожного введения, 200 мг/мл, 1 мл, №10</w:t>
            </w:r>
          </w:p>
        </w:tc>
        <w:tc>
          <w:tcPr>
            <w:tcW w:w="992" w:type="dxa"/>
          </w:tcPr>
          <w:p w:rsidR="00C253DB" w:rsidRPr="00C253DB" w:rsidRDefault="00C253DB" w:rsidP="00C253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3DB">
              <w:rPr>
                <w:rFonts w:ascii="Times New Roman" w:hAnsi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134" w:type="dxa"/>
          </w:tcPr>
          <w:p w:rsidR="00C253DB" w:rsidRPr="00C253DB" w:rsidRDefault="00C253DB" w:rsidP="00C25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3DB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C253DB" w:rsidRPr="00C253DB" w:rsidRDefault="00C253DB" w:rsidP="00124B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3DB">
              <w:rPr>
                <w:rFonts w:ascii="Times New Roman" w:hAnsi="Times New Roman"/>
                <w:color w:val="000000"/>
                <w:sz w:val="20"/>
                <w:szCs w:val="20"/>
              </w:rPr>
              <w:t>224,32</w:t>
            </w:r>
          </w:p>
        </w:tc>
        <w:tc>
          <w:tcPr>
            <w:tcW w:w="1701" w:type="dxa"/>
          </w:tcPr>
          <w:p w:rsidR="00C253DB" w:rsidRPr="00C253DB" w:rsidRDefault="00C253DB" w:rsidP="00C25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  <w:r w:rsidRPr="00C253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112 160,00   </w:t>
            </w:r>
          </w:p>
        </w:tc>
        <w:tc>
          <w:tcPr>
            <w:tcW w:w="1843" w:type="dxa"/>
          </w:tcPr>
          <w:p w:rsidR="00C253DB" w:rsidRDefault="00C253DB" w:rsidP="00C253DB">
            <w:pPr>
              <w:jc w:val="center"/>
            </w:pPr>
            <w:r w:rsidRPr="006B60BA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C253DB" w:rsidRPr="00D058AC" w:rsidRDefault="00C253DB" w:rsidP="00C2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C253DB" w:rsidRPr="00D058AC" w:rsidTr="00C253DB">
        <w:tc>
          <w:tcPr>
            <w:tcW w:w="709" w:type="dxa"/>
          </w:tcPr>
          <w:p w:rsidR="00C253DB" w:rsidRPr="00F424E4" w:rsidRDefault="00F424E4" w:rsidP="00C253D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06" w:type="dxa"/>
          </w:tcPr>
          <w:p w:rsidR="00C253DB" w:rsidRPr="00C253DB" w:rsidRDefault="00C253DB" w:rsidP="00C253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3DB">
              <w:rPr>
                <w:rFonts w:ascii="Times New Roman" w:hAnsi="Times New Roman"/>
                <w:color w:val="000000"/>
                <w:sz w:val="20"/>
                <w:szCs w:val="20"/>
              </w:rPr>
              <w:t>Окситоцин,Раствор для внутривенного и внутримышечного введения, 5 МЕ/мл, 1 мл №10</w:t>
            </w:r>
          </w:p>
        </w:tc>
        <w:tc>
          <w:tcPr>
            <w:tcW w:w="992" w:type="dxa"/>
          </w:tcPr>
          <w:p w:rsidR="00C253DB" w:rsidRPr="00C253DB" w:rsidRDefault="00C253DB" w:rsidP="00C253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3DB">
              <w:rPr>
                <w:rFonts w:ascii="Times New Roman" w:hAnsi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134" w:type="dxa"/>
          </w:tcPr>
          <w:p w:rsidR="00C253DB" w:rsidRPr="00C253DB" w:rsidRDefault="00C253DB" w:rsidP="00C25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3DB"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701" w:type="dxa"/>
          </w:tcPr>
          <w:p w:rsidR="00C253DB" w:rsidRPr="00C253DB" w:rsidRDefault="00C253DB" w:rsidP="00124B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3DB">
              <w:rPr>
                <w:rFonts w:ascii="Times New Roman" w:hAnsi="Times New Roman"/>
                <w:color w:val="000000"/>
                <w:sz w:val="20"/>
                <w:szCs w:val="20"/>
              </w:rPr>
              <w:t>93,11</w:t>
            </w:r>
          </w:p>
        </w:tc>
        <w:tc>
          <w:tcPr>
            <w:tcW w:w="1701" w:type="dxa"/>
          </w:tcPr>
          <w:p w:rsidR="00C253DB" w:rsidRPr="00C253DB" w:rsidRDefault="00C253DB" w:rsidP="00C25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253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465 550,00   </w:t>
            </w:r>
          </w:p>
        </w:tc>
        <w:tc>
          <w:tcPr>
            <w:tcW w:w="1843" w:type="dxa"/>
          </w:tcPr>
          <w:p w:rsidR="00C253DB" w:rsidRDefault="00C253DB" w:rsidP="00C253DB">
            <w:pPr>
              <w:jc w:val="center"/>
            </w:pPr>
            <w:r w:rsidRPr="006B60BA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C253DB" w:rsidRPr="00D058AC" w:rsidRDefault="00C253DB" w:rsidP="00C2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C253DB" w:rsidRPr="00D058AC" w:rsidTr="00C253DB">
        <w:tc>
          <w:tcPr>
            <w:tcW w:w="709" w:type="dxa"/>
          </w:tcPr>
          <w:p w:rsidR="00C253DB" w:rsidRPr="00F424E4" w:rsidRDefault="00F424E4" w:rsidP="00C253D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106" w:type="dxa"/>
          </w:tcPr>
          <w:p w:rsidR="00C253DB" w:rsidRPr="00C253DB" w:rsidRDefault="00C253DB" w:rsidP="00C253DB">
            <w:pPr>
              <w:rPr>
                <w:rFonts w:ascii="Times New Roman" w:hAnsi="Times New Roman"/>
                <w:sz w:val="20"/>
                <w:szCs w:val="20"/>
              </w:rPr>
            </w:pPr>
            <w:r w:rsidRPr="00C253DB">
              <w:rPr>
                <w:rFonts w:ascii="Times New Roman" w:hAnsi="Times New Roman"/>
                <w:sz w:val="20"/>
                <w:szCs w:val="20"/>
              </w:rPr>
              <w:t>Цефтриаксон (Роцефин1,0)</w:t>
            </w:r>
          </w:p>
        </w:tc>
        <w:tc>
          <w:tcPr>
            <w:tcW w:w="992" w:type="dxa"/>
          </w:tcPr>
          <w:p w:rsidR="00C253DB" w:rsidRPr="00C253DB" w:rsidRDefault="00C253DB" w:rsidP="00C253DB">
            <w:pPr>
              <w:rPr>
                <w:rFonts w:ascii="Times New Roman" w:hAnsi="Times New Roman"/>
                <w:sz w:val="20"/>
                <w:szCs w:val="20"/>
              </w:rPr>
            </w:pPr>
            <w:r w:rsidRPr="00C253DB"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1134" w:type="dxa"/>
          </w:tcPr>
          <w:p w:rsidR="00C253DB" w:rsidRPr="00C253DB" w:rsidRDefault="00C253DB" w:rsidP="00C25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3D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C253DB" w:rsidRPr="00C253DB" w:rsidRDefault="00C253DB" w:rsidP="00124B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3DB">
              <w:rPr>
                <w:rFonts w:ascii="Times New Roman" w:hAnsi="Times New Roman"/>
                <w:color w:val="000000"/>
                <w:sz w:val="20"/>
                <w:szCs w:val="20"/>
              </w:rPr>
              <w:t>3678,15</w:t>
            </w:r>
          </w:p>
        </w:tc>
        <w:tc>
          <w:tcPr>
            <w:tcW w:w="1701" w:type="dxa"/>
          </w:tcPr>
          <w:p w:rsidR="00C253DB" w:rsidRPr="00C253DB" w:rsidRDefault="00C253DB" w:rsidP="00C25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3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367 815,00   </w:t>
            </w:r>
          </w:p>
        </w:tc>
        <w:tc>
          <w:tcPr>
            <w:tcW w:w="1843" w:type="dxa"/>
          </w:tcPr>
          <w:p w:rsidR="00C253DB" w:rsidRDefault="00C253DB" w:rsidP="00C253DB">
            <w:pPr>
              <w:jc w:val="center"/>
            </w:pPr>
            <w:r w:rsidRPr="006B60BA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C253DB" w:rsidRPr="00D058AC" w:rsidRDefault="00C253DB" w:rsidP="00C2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C253DB" w:rsidRPr="00D058AC" w:rsidTr="00C253DB">
        <w:tc>
          <w:tcPr>
            <w:tcW w:w="709" w:type="dxa"/>
          </w:tcPr>
          <w:p w:rsidR="00C253DB" w:rsidRPr="00F424E4" w:rsidRDefault="00F424E4" w:rsidP="00C253D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106" w:type="dxa"/>
          </w:tcPr>
          <w:p w:rsidR="00C253DB" w:rsidRPr="00C253DB" w:rsidRDefault="00C253DB" w:rsidP="00C253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3DB">
              <w:rPr>
                <w:rFonts w:ascii="Times New Roman" w:hAnsi="Times New Roman"/>
                <w:color w:val="000000"/>
                <w:sz w:val="20"/>
                <w:szCs w:val="20"/>
              </w:rPr>
              <w:t>Эритромицин Таблетки, покрытые кишечнорастворимой оболочкой, 250 мг, №10</w:t>
            </w:r>
          </w:p>
        </w:tc>
        <w:tc>
          <w:tcPr>
            <w:tcW w:w="992" w:type="dxa"/>
          </w:tcPr>
          <w:p w:rsidR="00C253DB" w:rsidRPr="00C253DB" w:rsidRDefault="00C253DB" w:rsidP="00C253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3DB">
              <w:rPr>
                <w:rFonts w:ascii="Times New Roman" w:hAnsi="Times New Roman"/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134" w:type="dxa"/>
          </w:tcPr>
          <w:p w:rsidR="00C253DB" w:rsidRPr="00C253DB" w:rsidRDefault="00C253DB" w:rsidP="00C25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3DB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01" w:type="dxa"/>
          </w:tcPr>
          <w:p w:rsidR="00C253DB" w:rsidRPr="00C253DB" w:rsidRDefault="00C253DB" w:rsidP="00124B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3DB">
              <w:rPr>
                <w:rFonts w:ascii="Times New Roman" w:hAnsi="Times New Roman"/>
                <w:color w:val="000000"/>
                <w:sz w:val="20"/>
                <w:szCs w:val="20"/>
              </w:rPr>
              <w:t>22,96</w:t>
            </w:r>
          </w:p>
        </w:tc>
        <w:tc>
          <w:tcPr>
            <w:tcW w:w="1701" w:type="dxa"/>
          </w:tcPr>
          <w:p w:rsidR="00C253DB" w:rsidRPr="00C253DB" w:rsidRDefault="00C253DB" w:rsidP="00C25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253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22 960,00   </w:t>
            </w:r>
          </w:p>
        </w:tc>
        <w:tc>
          <w:tcPr>
            <w:tcW w:w="1843" w:type="dxa"/>
          </w:tcPr>
          <w:p w:rsidR="00C253DB" w:rsidRDefault="00C253DB" w:rsidP="00C253DB">
            <w:pPr>
              <w:jc w:val="center"/>
            </w:pPr>
            <w:r w:rsidRPr="006B60BA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C253DB" w:rsidRPr="00D058AC" w:rsidRDefault="00C253DB" w:rsidP="00C2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C253DB" w:rsidRPr="00D058AC" w:rsidTr="001704BB">
        <w:trPr>
          <w:trHeight w:val="699"/>
        </w:trPr>
        <w:tc>
          <w:tcPr>
            <w:tcW w:w="709" w:type="dxa"/>
          </w:tcPr>
          <w:p w:rsidR="00C253DB" w:rsidRPr="00D058AC" w:rsidRDefault="00C253DB" w:rsidP="00C25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C253DB" w:rsidRPr="00C253DB" w:rsidRDefault="00C253DB" w:rsidP="00C253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3DB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C253DB" w:rsidRPr="00C253DB" w:rsidRDefault="00C253DB" w:rsidP="00C253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3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253DB" w:rsidRPr="00C253DB" w:rsidRDefault="00C253DB" w:rsidP="00C253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3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C253DB" w:rsidRPr="00C253DB" w:rsidRDefault="00C253DB" w:rsidP="00C25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3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F424E4" w:rsidRDefault="00F424E4" w:rsidP="00F424E4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1 235 268,50</w:t>
            </w:r>
          </w:p>
          <w:p w:rsidR="00C253DB" w:rsidRPr="00C253DB" w:rsidRDefault="00C253DB" w:rsidP="00C253D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253DB" w:rsidRPr="00D058AC" w:rsidRDefault="00C253DB" w:rsidP="00C253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C253DB" w:rsidRPr="00D058AC" w:rsidRDefault="00C253DB" w:rsidP="00C253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B7B27" w:rsidRPr="00D058AC" w:rsidRDefault="001B7B27" w:rsidP="001B7B27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124B99" w:rsidRDefault="00124B99" w:rsidP="00124B99">
      <w:pPr>
        <w:spacing w:after="0" w:line="24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</w:p>
    <w:p w:rsidR="00C92091" w:rsidRDefault="00C92091" w:rsidP="00124B99">
      <w:pPr>
        <w:spacing w:after="0" w:line="24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</w:p>
    <w:p w:rsidR="00C92091" w:rsidRPr="00124B99" w:rsidRDefault="00C92091" w:rsidP="00124B99">
      <w:pPr>
        <w:spacing w:after="0" w:line="24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D058AC" w:rsidRDefault="001B7B27" w:rsidP="00124B9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058AC">
        <w:rPr>
          <w:rFonts w:ascii="Times New Roman" w:hAnsi="Times New Roman"/>
          <w:b/>
          <w:sz w:val="18"/>
          <w:szCs w:val="18"/>
        </w:rPr>
        <w:lastRenderedPageBreak/>
        <w:t>Дата и время представления ценового предложения:</w:t>
      </w:r>
    </w:p>
    <w:p w:rsidR="001B7B27" w:rsidRPr="00D058AC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</w:p>
    <w:p w:rsidR="00124B99" w:rsidRPr="00B02AB9" w:rsidRDefault="00124B99" w:rsidP="00124B9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BA3F70" w:rsidRPr="00D058AC" w:rsidRDefault="00BA3F70" w:rsidP="00BA3F70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</w:pPr>
    </w:p>
    <w:p w:rsidR="001B7B27" w:rsidRPr="00D058AC" w:rsidRDefault="001B7B27" w:rsidP="00124B99">
      <w:pPr>
        <w:pStyle w:val="a4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18"/>
          <w:szCs w:val="18"/>
        </w:rPr>
      </w:pPr>
      <w:r w:rsidRPr="00D058AC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7B27" w:rsidRPr="00D058AC" w:rsidRDefault="001B7B27" w:rsidP="001B7B27">
      <w:pPr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  <w:lang w:val="kk-KZ"/>
        </w:rPr>
      </w:pPr>
      <w:r w:rsidRPr="00D058AC">
        <w:rPr>
          <w:rFonts w:ascii="Times New Roman" w:hAnsi="Times New Roman"/>
          <w:bCs/>
          <w:color w:val="000000"/>
          <w:sz w:val="18"/>
          <w:szCs w:val="18"/>
          <w:lang w:val="kk-KZ"/>
        </w:rPr>
        <w:t xml:space="preserve"> </w:t>
      </w:r>
      <w:r w:rsidRPr="00D058AC">
        <w:rPr>
          <w:rFonts w:ascii="Times New Roman" w:hAnsi="Times New Roman"/>
          <w:b/>
          <w:color w:val="FF0000"/>
          <w:sz w:val="18"/>
          <w:szCs w:val="18"/>
          <w:lang w:val="kk-KZ" w:eastAsia="ru-RU"/>
        </w:rPr>
        <w:t xml:space="preserve">        </w:t>
      </w:r>
    </w:p>
    <w:p w:rsidR="003B0000" w:rsidRPr="00124B99" w:rsidRDefault="003B0000" w:rsidP="00124B9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</w:pPr>
    </w:p>
    <w:p w:rsidR="003F2B10" w:rsidRPr="00D058AC" w:rsidRDefault="003F2B10" w:rsidP="003B000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</w:pPr>
    </w:p>
    <w:p w:rsidR="001B7B27" w:rsidRPr="00D058AC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D058AC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D058AC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D058AC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Pr="00D058AC" w:rsidRDefault="001B7B27" w:rsidP="001B7B27">
      <w:pPr>
        <w:pStyle w:val="a4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</w:rPr>
        <w:t>–</w:t>
      </w:r>
      <w:r w:rsidRPr="00D058AC">
        <w:rPr>
          <w:sz w:val="18"/>
          <w:szCs w:val="18"/>
        </w:rPr>
        <w:t xml:space="preserve"> </w:t>
      </w:r>
      <w:r w:rsidRPr="00D058AC">
        <w:rPr>
          <w:rFonts w:ascii="Times New Roman" w:hAnsi="Times New Roman"/>
          <w:sz w:val="18"/>
          <w:szCs w:val="18"/>
        </w:rPr>
        <w:t>отсутствует;</w:t>
      </w:r>
    </w:p>
    <w:p w:rsidR="001B7B27" w:rsidRPr="00D058AC" w:rsidRDefault="001B7B27" w:rsidP="001B7B27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D058AC">
        <w:rPr>
          <w:rFonts w:ascii="Times New Roman" w:hAnsi="Times New Roman"/>
          <w:sz w:val="18"/>
          <w:szCs w:val="18"/>
        </w:rPr>
        <w:t xml:space="preserve">    </w:t>
      </w:r>
    </w:p>
    <w:p w:rsidR="001B7B27" w:rsidRPr="00D058AC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  <w:r w:rsidRPr="00D058AC">
        <w:rPr>
          <w:rFonts w:ascii="Times New Roman" w:hAnsi="Times New Roman"/>
          <w:sz w:val="18"/>
          <w:szCs w:val="18"/>
        </w:rPr>
        <w:t>Поставщики, указанные в пункте 4</w:t>
      </w:r>
      <w:r w:rsidRPr="00D058AC">
        <w:rPr>
          <w:rFonts w:ascii="Times New Roman" w:hAnsi="Times New Roman"/>
          <w:b/>
          <w:sz w:val="18"/>
          <w:szCs w:val="18"/>
          <w:lang w:eastAsia="ru-RU"/>
        </w:rPr>
        <w:t xml:space="preserve">, </w:t>
      </w:r>
      <w:r w:rsidRPr="00D058AC">
        <w:rPr>
          <w:rFonts w:ascii="Times New Roman" w:hAnsi="Times New Roman"/>
          <w:sz w:val="18"/>
          <w:szCs w:val="18"/>
        </w:rPr>
        <w:t xml:space="preserve">в срок  до </w:t>
      </w:r>
      <w:r w:rsidR="003531AD" w:rsidRPr="00D058AC">
        <w:rPr>
          <w:rFonts w:ascii="Times New Roman" w:hAnsi="Times New Roman"/>
          <w:sz w:val="18"/>
          <w:szCs w:val="18"/>
          <w:lang w:val="kk-KZ"/>
        </w:rPr>
        <w:t>«</w:t>
      </w:r>
      <w:r w:rsidR="00124B99"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D058AC">
        <w:rPr>
          <w:rFonts w:ascii="Times New Roman" w:hAnsi="Times New Roman"/>
          <w:sz w:val="18"/>
          <w:szCs w:val="18"/>
        </w:rPr>
        <w:t>»</w:t>
      </w:r>
      <w:r w:rsidR="00124B99">
        <w:rPr>
          <w:rFonts w:ascii="Times New Roman" w:hAnsi="Times New Roman"/>
          <w:sz w:val="18"/>
          <w:szCs w:val="18"/>
        </w:rPr>
        <w:t xml:space="preserve"> </w:t>
      </w:r>
      <w:r w:rsidRPr="00D058AC">
        <w:rPr>
          <w:rFonts w:ascii="Times New Roman" w:hAnsi="Times New Roman"/>
          <w:sz w:val="18"/>
          <w:szCs w:val="18"/>
        </w:rPr>
        <w:t xml:space="preserve">  20</w:t>
      </w:r>
      <w:r w:rsidRPr="00D058AC">
        <w:rPr>
          <w:rFonts w:ascii="Times New Roman" w:hAnsi="Times New Roman"/>
          <w:sz w:val="18"/>
          <w:szCs w:val="18"/>
          <w:lang w:val="kk-KZ"/>
        </w:rPr>
        <w:t>22</w:t>
      </w:r>
      <w:r w:rsidRPr="00D058AC">
        <w:rPr>
          <w:rFonts w:ascii="Times New Roman" w:hAnsi="Times New Roman"/>
          <w:sz w:val="18"/>
          <w:szCs w:val="18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D058AC">
        <w:rPr>
          <w:rFonts w:ascii="Times New Roman" w:hAnsi="Times New Roman"/>
          <w:bCs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D058AC">
        <w:rPr>
          <w:rFonts w:ascii="Times New Roman" w:hAnsi="Times New Roman"/>
          <w:sz w:val="18"/>
          <w:szCs w:val="18"/>
        </w:rPr>
        <w:t>».</w:t>
      </w:r>
    </w:p>
    <w:p w:rsidR="001B7B27" w:rsidRPr="00D058AC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</w:rPr>
      </w:pP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</w:rPr>
      </w:pPr>
      <w:r w:rsidRPr="00D058AC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D058AC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D058AC">
        <w:rPr>
          <w:rFonts w:ascii="Times New Roman" w:hAnsi="Times New Roman"/>
          <w:sz w:val="18"/>
          <w:szCs w:val="18"/>
        </w:rPr>
        <w:t>Сураужанов Д.А.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</w:rPr>
      </w:pPr>
      <w:r w:rsidRPr="00D058AC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D058AC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D058AC">
        <w:rPr>
          <w:rFonts w:ascii="Times New Roman" w:hAnsi="Times New Roman"/>
          <w:sz w:val="18"/>
          <w:szCs w:val="18"/>
        </w:rPr>
        <w:t xml:space="preserve"> – </w:t>
      </w:r>
      <w:r w:rsidRPr="00D058AC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D058AC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D058AC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</w:p>
    <w:p w:rsidR="00E12364" w:rsidRPr="00AD2DBF" w:rsidRDefault="00E12364" w:rsidP="00E12364">
      <w:pPr>
        <w:rPr>
          <w:rFonts w:ascii="Times New Roman" w:hAnsi="Times New Roman"/>
          <w:lang w:val="kk-KZ"/>
        </w:rPr>
      </w:pPr>
    </w:p>
    <w:p w:rsidR="00AE37A8" w:rsidRPr="00E12364" w:rsidRDefault="00AE37A8" w:rsidP="00E12364"/>
    <w:sectPr w:rsidR="00AE37A8" w:rsidRPr="00E1236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7C" w:rsidRDefault="00F8017C" w:rsidP="00233E55">
      <w:pPr>
        <w:spacing w:after="0" w:line="240" w:lineRule="auto"/>
      </w:pPr>
      <w:r>
        <w:separator/>
      </w:r>
    </w:p>
  </w:endnote>
  <w:endnote w:type="continuationSeparator" w:id="0">
    <w:p w:rsidR="00F8017C" w:rsidRDefault="00F8017C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7C" w:rsidRDefault="00F8017C" w:rsidP="00233E55">
      <w:pPr>
        <w:spacing w:after="0" w:line="240" w:lineRule="auto"/>
      </w:pPr>
      <w:r>
        <w:separator/>
      </w:r>
    </w:p>
  </w:footnote>
  <w:footnote w:type="continuationSeparator" w:id="0">
    <w:p w:rsidR="00F8017C" w:rsidRDefault="00F8017C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15"/>
  </w:num>
  <w:num w:numId="7">
    <w:abstractNumId w:val="12"/>
  </w:num>
  <w:num w:numId="8">
    <w:abstractNumId w:val="0"/>
  </w:num>
  <w:num w:numId="9">
    <w:abstractNumId w:val="2"/>
  </w:num>
  <w:num w:numId="10">
    <w:abstractNumId w:val="14"/>
  </w:num>
  <w:num w:numId="11">
    <w:abstractNumId w:val="7"/>
  </w:num>
  <w:num w:numId="12">
    <w:abstractNumId w:val="3"/>
  </w:num>
  <w:num w:numId="13">
    <w:abstractNumId w:val="16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7DC5"/>
    <w:rsid w:val="0015097C"/>
    <w:rsid w:val="00150DEE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459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34B7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22CB"/>
    <w:rsid w:val="00B02AB9"/>
    <w:rsid w:val="00B03BFF"/>
    <w:rsid w:val="00B03D90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3753"/>
    <w:rsid w:val="00B96B13"/>
    <w:rsid w:val="00B97C9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9AA"/>
    <w:rsid w:val="00F41CC8"/>
    <w:rsid w:val="00F42355"/>
    <w:rsid w:val="00F424E4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B9070-5B1E-4EFF-AE0E-6B51DA38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293</cp:revision>
  <cp:lastPrinted>2022-03-25T08:16:00Z</cp:lastPrinted>
  <dcterms:created xsi:type="dcterms:W3CDTF">2021-07-27T04:19:00Z</dcterms:created>
  <dcterms:modified xsi:type="dcterms:W3CDTF">2022-04-07T09:48:00Z</dcterms:modified>
</cp:coreProperties>
</file>