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Pr="007E6661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7E6661" w:rsidRDefault="001172BC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>Протокол №</w:t>
      </w:r>
      <w:r w:rsidR="00545829" w:rsidRPr="007E6661">
        <w:rPr>
          <w:rFonts w:ascii="Times New Roman" w:hAnsi="Times New Roman"/>
          <w:b/>
          <w:sz w:val="20"/>
          <w:szCs w:val="20"/>
          <w:lang w:val="kk-KZ"/>
        </w:rPr>
        <w:t>3</w:t>
      </w:r>
    </w:p>
    <w:p w:rsidR="0003668F" w:rsidRPr="007E6661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 xml:space="preserve">      </w:t>
      </w:r>
      <w:r w:rsidR="003644F5" w:rsidRPr="007E6661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7E6661">
        <w:rPr>
          <w:rFonts w:ascii="Times New Roman" w:hAnsi="Times New Roman"/>
          <w:b/>
          <w:sz w:val="20"/>
          <w:szCs w:val="20"/>
        </w:rPr>
        <w:t xml:space="preserve">закупа </w:t>
      </w:r>
      <w:r w:rsidR="00A25001" w:rsidRPr="007E6661">
        <w:rPr>
          <w:rFonts w:ascii="Times New Roman" w:hAnsi="Times New Roman"/>
          <w:b/>
          <w:sz w:val="20"/>
          <w:szCs w:val="20"/>
        </w:rPr>
        <w:t xml:space="preserve">ЛС и МИ </w:t>
      </w:r>
      <w:r w:rsidR="00676E9D" w:rsidRPr="007E6661">
        <w:rPr>
          <w:rFonts w:ascii="Times New Roman" w:hAnsi="Times New Roman"/>
          <w:b/>
          <w:sz w:val="20"/>
          <w:szCs w:val="20"/>
        </w:rPr>
        <w:t xml:space="preserve"> </w:t>
      </w:r>
      <w:r w:rsidR="00701371" w:rsidRPr="007E6661">
        <w:rPr>
          <w:rFonts w:ascii="Times New Roman" w:hAnsi="Times New Roman"/>
          <w:b/>
          <w:sz w:val="20"/>
          <w:szCs w:val="20"/>
        </w:rPr>
        <w:t>на 202</w:t>
      </w:r>
      <w:r w:rsidR="008E135A" w:rsidRPr="007E6661">
        <w:rPr>
          <w:rFonts w:ascii="Times New Roman" w:hAnsi="Times New Roman"/>
          <w:b/>
          <w:sz w:val="20"/>
          <w:szCs w:val="20"/>
        </w:rPr>
        <w:t>2</w:t>
      </w:r>
      <w:r w:rsidR="00701371" w:rsidRPr="007E6661">
        <w:rPr>
          <w:rFonts w:ascii="Times New Roman" w:hAnsi="Times New Roman"/>
          <w:b/>
          <w:sz w:val="20"/>
          <w:szCs w:val="20"/>
        </w:rPr>
        <w:t xml:space="preserve"> год  </w:t>
      </w:r>
      <w:r w:rsidR="0003668F" w:rsidRPr="007E6661">
        <w:rPr>
          <w:rFonts w:ascii="Times New Roman" w:hAnsi="Times New Roman"/>
          <w:b/>
          <w:sz w:val="20"/>
          <w:szCs w:val="20"/>
        </w:rPr>
        <w:t xml:space="preserve"> </w:t>
      </w:r>
    </w:p>
    <w:p w:rsidR="004D665F" w:rsidRPr="007E6661" w:rsidRDefault="0003668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3D7077" w:rsidRPr="007E6661" w:rsidRDefault="003D7077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7E6661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7E6661" w:rsidRDefault="005E2FE9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 xml:space="preserve">           </w:t>
      </w:r>
      <w:r w:rsidR="001059BD" w:rsidRPr="007E6661">
        <w:rPr>
          <w:rFonts w:ascii="Times New Roman" w:hAnsi="Times New Roman"/>
          <w:b/>
          <w:sz w:val="20"/>
          <w:szCs w:val="20"/>
        </w:rPr>
        <w:t xml:space="preserve"> </w:t>
      </w:r>
      <w:r w:rsidR="00B07797" w:rsidRPr="007E6661">
        <w:rPr>
          <w:rFonts w:ascii="Times New Roman" w:hAnsi="Times New Roman"/>
          <w:b/>
          <w:sz w:val="20"/>
          <w:szCs w:val="20"/>
        </w:rPr>
        <w:t xml:space="preserve">  </w:t>
      </w:r>
      <w:r w:rsidRPr="007E6661">
        <w:rPr>
          <w:rFonts w:ascii="Times New Roman" w:hAnsi="Times New Roman"/>
          <w:b/>
          <w:sz w:val="20"/>
          <w:szCs w:val="20"/>
        </w:rPr>
        <w:t xml:space="preserve"> </w:t>
      </w:r>
      <w:r w:rsidR="00A25001" w:rsidRPr="007E6661">
        <w:rPr>
          <w:rFonts w:ascii="Times New Roman" w:hAnsi="Times New Roman"/>
          <w:b/>
          <w:sz w:val="20"/>
          <w:szCs w:val="20"/>
        </w:rPr>
        <w:t>с</w:t>
      </w:r>
      <w:r w:rsidR="004D665F" w:rsidRPr="007E6661">
        <w:rPr>
          <w:rFonts w:ascii="Times New Roman" w:hAnsi="Times New Roman"/>
          <w:b/>
          <w:sz w:val="20"/>
          <w:szCs w:val="20"/>
        </w:rPr>
        <w:t>.</w:t>
      </w:r>
      <w:r w:rsidR="00A25001" w:rsidRPr="007E6661">
        <w:rPr>
          <w:rFonts w:ascii="Times New Roman" w:hAnsi="Times New Roman"/>
          <w:b/>
          <w:sz w:val="20"/>
          <w:szCs w:val="20"/>
        </w:rPr>
        <w:t>Узынагаш</w:t>
      </w:r>
      <w:r w:rsidR="004D665F" w:rsidRPr="007E666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E0384" w:rsidRPr="007E6661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="00732C8B" w:rsidRPr="007E6661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2E0384" w:rsidRPr="007E6661">
        <w:rPr>
          <w:rFonts w:ascii="Times New Roman" w:hAnsi="Times New Roman"/>
          <w:b/>
          <w:sz w:val="20"/>
          <w:szCs w:val="20"/>
        </w:rPr>
        <w:t xml:space="preserve">   </w:t>
      </w:r>
      <w:r w:rsidR="004D665F" w:rsidRPr="007E6661">
        <w:rPr>
          <w:rFonts w:ascii="Times New Roman" w:hAnsi="Times New Roman"/>
          <w:b/>
          <w:sz w:val="20"/>
          <w:szCs w:val="20"/>
        </w:rPr>
        <w:t xml:space="preserve">   </w:t>
      </w:r>
      <w:r w:rsidR="00002E91" w:rsidRPr="007E6661">
        <w:rPr>
          <w:rFonts w:ascii="Times New Roman" w:hAnsi="Times New Roman"/>
          <w:b/>
          <w:sz w:val="20"/>
          <w:szCs w:val="20"/>
        </w:rPr>
        <w:t>«</w:t>
      </w:r>
      <w:r w:rsidR="009638DD" w:rsidRPr="007E6661">
        <w:rPr>
          <w:rFonts w:ascii="Times New Roman" w:hAnsi="Times New Roman"/>
          <w:b/>
          <w:sz w:val="20"/>
          <w:szCs w:val="20"/>
        </w:rPr>
        <w:t>24</w:t>
      </w:r>
      <w:r w:rsidRPr="007E6661">
        <w:rPr>
          <w:rFonts w:ascii="Times New Roman" w:hAnsi="Times New Roman"/>
          <w:b/>
          <w:sz w:val="20"/>
          <w:szCs w:val="20"/>
        </w:rPr>
        <w:t xml:space="preserve">» </w:t>
      </w:r>
      <w:r w:rsidR="009638DD" w:rsidRPr="007E6661">
        <w:rPr>
          <w:rFonts w:ascii="Times New Roman" w:hAnsi="Times New Roman"/>
          <w:b/>
          <w:sz w:val="20"/>
          <w:szCs w:val="20"/>
        </w:rPr>
        <w:t>я</w:t>
      </w:r>
      <w:r w:rsidR="009638DD" w:rsidRPr="007E6661">
        <w:rPr>
          <w:rFonts w:ascii="Times New Roman" w:hAnsi="Times New Roman"/>
          <w:b/>
          <w:sz w:val="20"/>
          <w:szCs w:val="20"/>
          <w:lang w:val="kk-KZ"/>
        </w:rPr>
        <w:t xml:space="preserve">нваря </w:t>
      </w:r>
      <w:r w:rsidRPr="007E666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7E6661">
        <w:rPr>
          <w:rFonts w:ascii="Times New Roman" w:hAnsi="Times New Roman"/>
          <w:b/>
          <w:sz w:val="20"/>
          <w:szCs w:val="20"/>
        </w:rPr>
        <w:t xml:space="preserve"> 202</w:t>
      </w:r>
      <w:r w:rsidR="009638DD" w:rsidRPr="007E6661">
        <w:rPr>
          <w:rFonts w:ascii="Times New Roman" w:hAnsi="Times New Roman"/>
          <w:b/>
          <w:sz w:val="20"/>
          <w:szCs w:val="20"/>
          <w:lang w:val="kk-KZ"/>
        </w:rPr>
        <w:t>2</w:t>
      </w:r>
      <w:r w:rsidRPr="007E6661">
        <w:rPr>
          <w:rFonts w:ascii="Times New Roman" w:hAnsi="Times New Roman"/>
          <w:b/>
          <w:sz w:val="20"/>
          <w:szCs w:val="20"/>
        </w:rPr>
        <w:t>г.</w:t>
      </w:r>
      <w:r w:rsidR="004D665F" w:rsidRPr="007E6661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030906" w:rsidRPr="007E6661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7E6661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CA0A30" w:rsidRPr="007E6661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9C214E" w:rsidRPr="007E6661">
        <w:rPr>
          <w:rFonts w:ascii="Times New Roman" w:hAnsi="Times New Roman"/>
          <w:b/>
          <w:sz w:val="20"/>
          <w:szCs w:val="20"/>
        </w:rPr>
        <w:t xml:space="preserve"> </w:t>
      </w:r>
      <w:r w:rsidR="0035449D" w:rsidRPr="007E666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</w:p>
    <w:p w:rsidR="004D665F" w:rsidRPr="007E6661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86925" w:rsidRPr="007E6661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A25001" w:rsidRPr="007E6661">
        <w:rPr>
          <w:rFonts w:ascii="Times New Roman" w:hAnsi="Times New Roman"/>
          <w:b/>
          <w:sz w:val="20"/>
          <w:szCs w:val="20"/>
        </w:rPr>
        <w:t xml:space="preserve">ГКП на ПХВ </w:t>
      </w:r>
      <w:r w:rsidRPr="007E6661">
        <w:rPr>
          <w:rFonts w:ascii="Times New Roman" w:hAnsi="Times New Roman"/>
          <w:b/>
          <w:sz w:val="20"/>
          <w:szCs w:val="20"/>
        </w:rPr>
        <w:t xml:space="preserve"> «</w:t>
      </w:r>
      <w:r w:rsidR="00A25001" w:rsidRPr="007E6661">
        <w:rPr>
          <w:rFonts w:ascii="Times New Roman" w:hAnsi="Times New Roman"/>
          <w:b/>
          <w:sz w:val="20"/>
          <w:szCs w:val="20"/>
        </w:rPr>
        <w:t>Жамбылская центральная районная больница</w:t>
      </w:r>
      <w:r w:rsidRPr="007E6661">
        <w:rPr>
          <w:rFonts w:ascii="Times New Roman" w:hAnsi="Times New Roman"/>
          <w:b/>
          <w:sz w:val="20"/>
          <w:szCs w:val="20"/>
        </w:rPr>
        <w:t>»</w:t>
      </w:r>
      <w:r w:rsidR="00A25001" w:rsidRPr="007E6661">
        <w:rPr>
          <w:rFonts w:ascii="Times New Roman" w:hAnsi="Times New Roman"/>
          <w:b/>
          <w:sz w:val="20"/>
          <w:szCs w:val="20"/>
        </w:rPr>
        <w:t xml:space="preserve"> </w:t>
      </w:r>
      <w:r w:rsidRPr="007E6661">
        <w:rPr>
          <w:rFonts w:ascii="Times New Roman" w:hAnsi="Times New Roman"/>
          <w:b/>
          <w:sz w:val="20"/>
          <w:szCs w:val="20"/>
        </w:rPr>
        <w:t xml:space="preserve"> адрес: </w:t>
      </w:r>
      <w:r w:rsidR="00A25001" w:rsidRPr="007E6661">
        <w:rPr>
          <w:rFonts w:ascii="Times New Roman" w:hAnsi="Times New Roman"/>
          <w:b/>
          <w:sz w:val="20"/>
          <w:szCs w:val="20"/>
        </w:rPr>
        <w:t xml:space="preserve">Алматинская область, Жамбылский район село Узынагаш </w:t>
      </w:r>
    </w:p>
    <w:p w:rsidR="004D665F" w:rsidRPr="007E6661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>ул Жанакурлыс 48А</w:t>
      </w:r>
      <w:r w:rsidR="00E60B35" w:rsidRPr="007E6661">
        <w:rPr>
          <w:rFonts w:ascii="Times New Roman" w:hAnsi="Times New Roman"/>
          <w:b/>
          <w:sz w:val="20"/>
          <w:szCs w:val="20"/>
        </w:rPr>
        <w:t xml:space="preserve">  </w:t>
      </w:r>
    </w:p>
    <w:p w:rsidR="00CD584E" w:rsidRPr="007E6661" w:rsidRDefault="00CD584E" w:rsidP="00545829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525FF8" w:rsidRPr="007E6661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7E6661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7E6661">
        <w:rPr>
          <w:rFonts w:ascii="Times New Roman" w:hAnsi="Times New Roman"/>
          <w:b/>
          <w:sz w:val="20"/>
          <w:szCs w:val="20"/>
        </w:rPr>
        <w:t>:</w:t>
      </w:r>
      <w:r w:rsidR="001230FA" w:rsidRPr="007E6661">
        <w:rPr>
          <w:rFonts w:ascii="Times New Roman" w:hAnsi="Times New Roman"/>
          <w:b/>
          <w:sz w:val="20"/>
          <w:szCs w:val="20"/>
        </w:rPr>
        <w:t xml:space="preserve"> </w:t>
      </w:r>
    </w:p>
    <w:p w:rsidR="003D7077" w:rsidRPr="007E6661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2E0384" w:rsidRPr="007E6661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961"/>
        <w:gridCol w:w="709"/>
        <w:gridCol w:w="709"/>
        <w:gridCol w:w="1417"/>
        <w:gridCol w:w="1701"/>
        <w:gridCol w:w="1701"/>
        <w:gridCol w:w="1276"/>
      </w:tblGrid>
      <w:tr w:rsidR="00545829" w:rsidRPr="007E6661" w:rsidTr="007E6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29" w:rsidRPr="007E6661" w:rsidRDefault="00545829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29" w:rsidRPr="007E6661" w:rsidRDefault="00545829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Pr="007E6661" w:rsidRDefault="007E6661" w:rsidP="007E666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545829" w:rsidRPr="007E6661" w:rsidRDefault="00545829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29" w:rsidRPr="007E6661" w:rsidRDefault="00545829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29" w:rsidRPr="007E6661" w:rsidRDefault="00545829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29" w:rsidRPr="007E6661" w:rsidRDefault="00545829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29" w:rsidRPr="007E6661" w:rsidRDefault="00545829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29" w:rsidRPr="007E6661" w:rsidRDefault="00545829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29" w:rsidRPr="007E6661" w:rsidRDefault="00545829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7E6661" w:rsidRPr="007E6661" w:rsidTr="007E6661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  <w:r w:rsidRPr="007E6661">
              <w:rPr>
                <w:rFonts w:ascii="Arial" w:hAnsi="Arial" w:cs="Arial"/>
                <w:color w:val="151515"/>
                <w:sz w:val="20"/>
                <w:szCs w:val="20"/>
              </w:rPr>
              <w:t xml:space="preserve">Сенсорная </w:t>
            </w:r>
            <w:r w:rsidRPr="007E6661">
              <w:rPr>
                <w:rFonts w:ascii="Arial" w:hAnsi="Arial" w:cs="Arial"/>
                <w:color w:val="050505"/>
                <w:sz w:val="20"/>
                <w:szCs w:val="20"/>
              </w:rPr>
              <w:t xml:space="preserve">кассета на </w:t>
            </w:r>
            <w:r w:rsidRPr="007E6661">
              <w:rPr>
                <w:rFonts w:ascii="Arial" w:hAnsi="Arial" w:cs="Arial"/>
                <w:color w:val="151515"/>
                <w:sz w:val="20"/>
                <w:szCs w:val="20"/>
              </w:rPr>
              <w:t xml:space="preserve">300 </w:t>
            </w:r>
            <w:r w:rsidRPr="007E6661">
              <w:rPr>
                <w:rFonts w:ascii="Arial" w:hAnsi="Arial" w:cs="Arial"/>
                <w:color w:val="050505"/>
                <w:sz w:val="20"/>
                <w:szCs w:val="20"/>
              </w:rPr>
              <w:t>тестов/60 дней полная панель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rPr>
                <w:rFonts w:ascii="Times New Roman" w:hAnsi="Times New Roman"/>
                <w:sz w:val="20"/>
                <w:szCs w:val="20"/>
              </w:rPr>
            </w:pPr>
            <w:r w:rsidRPr="007E6661">
              <w:rPr>
                <w:sz w:val="20"/>
                <w:szCs w:val="20"/>
              </w:rPr>
              <w:t>Сенсорные кассеты на 300 тестов/ 60 дней полная панель должны являться конструктивным элементом необходимым для работы анализатора производства Radiometer Medical ApS (ДАНИЯ) - наличие. Конструктивно должны представлять собой пластиковый корпус прямоугольной формы, в котором расположены сенсоры (датчики) для измерения изменения напряжения при прохождении жидкостей (цельная кровь) - наличие. На задней стороне кассеты должна быть расположена контактная группа для подключения к анализатору - наличие. В кассете должен находится смарт-чип, в котором запрограммирован срок службы кассеты и измеряемые параметры – наличие; кассета должна быть рассчитана на тестов не менее 300; срок годности кассеты на борту должен быть дней не менее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E666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1 001 091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6  006</w:t>
            </w: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7E6661">
              <w:rPr>
                <w:rFonts w:cs="Calibr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P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«КазМедГруп»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Default="007E6661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CA51FD" w:rsidRDefault="00CA51FD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CA51FD" w:rsidRDefault="00CA51FD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CA51FD" w:rsidRDefault="00CA51FD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CA51FD" w:rsidRDefault="004D6288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953 420</w:t>
            </w:r>
          </w:p>
          <w:p w:rsidR="00CA51FD" w:rsidRPr="007E6661" w:rsidRDefault="00CA51FD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7E6661" w:rsidRPr="007E6661" w:rsidTr="007E6661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7E6661">
              <w:rPr>
                <w:rFonts w:ascii="Arial" w:hAnsi="Arial" w:cs="Arial"/>
                <w:color w:val="050505"/>
                <w:sz w:val="20"/>
                <w:szCs w:val="20"/>
              </w:rPr>
              <w:t xml:space="preserve">Блок раствор </w:t>
            </w:r>
            <w:r w:rsidRPr="007E6661">
              <w:rPr>
                <w:rFonts w:ascii="Arial" w:hAnsi="Arial" w:cs="Arial"/>
                <w:color w:val="151515"/>
                <w:sz w:val="20"/>
                <w:szCs w:val="20"/>
              </w:rPr>
              <w:t xml:space="preserve">ABL80 </w:t>
            </w:r>
            <w:r w:rsidRPr="007E6661">
              <w:rPr>
                <w:rFonts w:ascii="Arial" w:hAnsi="Arial" w:cs="Arial"/>
                <w:color w:val="050505"/>
                <w:sz w:val="20"/>
                <w:szCs w:val="20"/>
              </w:rPr>
              <w:t>Basic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rPr>
                <w:rFonts w:ascii="Times New Roman" w:hAnsi="Times New Roman"/>
                <w:sz w:val="20"/>
                <w:szCs w:val="20"/>
              </w:rPr>
            </w:pPr>
            <w:r w:rsidRPr="007E6661">
              <w:rPr>
                <w:sz w:val="20"/>
                <w:szCs w:val="20"/>
              </w:rPr>
              <w:t xml:space="preserve">Блок растворов анализатора газов крови, электролитов и метаболитов должен является конструктивным элементом необходимым для работы анализатора - наличие.  Конструктивно должен представлять собой пластиковую коробку, в которой расположены </w:t>
            </w:r>
            <w:r w:rsidRPr="007E6661">
              <w:rPr>
                <w:sz w:val="20"/>
                <w:szCs w:val="20"/>
              </w:rPr>
              <w:lastRenderedPageBreak/>
              <w:t>полихлорвиниловые герметичные пакеты с промывочными и калибровочными растворами - наличие. Во время работы эти растворы через систему патрубков должны подаваться в анализатор - наличие. Блок должен содержать отсек для сбора отходов - наличие. На задней стороне должны быть расположены разъемы для подключения блока к анализатору - наличие. При транспортировке отверстия должны быть закрыты защитной лентой - наличие. В “смарт”-чипе должны быть закодированы молярные концентрации калибровочных растворов - 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661"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191 699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2 300</w:t>
            </w: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7E6661">
              <w:rPr>
                <w:rFonts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P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«КазМедГруп»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Default="007E6661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Pr="007E6661" w:rsidRDefault="004D6288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182 570</w:t>
            </w:r>
          </w:p>
        </w:tc>
      </w:tr>
      <w:tr w:rsidR="007E6661" w:rsidRPr="007E6661" w:rsidTr="007E6661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7E6661">
              <w:rPr>
                <w:rFonts w:ascii="Arial" w:hAnsi="Arial" w:cs="Arial"/>
                <w:color w:val="050505"/>
                <w:sz w:val="20"/>
                <w:szCs w:val="20"/>
              </w:rPr>
              <w:t xml:space="preserve">Шприц для </w:t>
            </w:r>
            <w:r w:rsidRPr="007E6661">
              <w:rPr>
                <w:rFonts w:ascii="Arial" w:hAnsi="Arial" w:cs="Arial"/>
                <w:color w:val="151515"/>
                <w:sz w:val="20"/>
                <w:szCs w:val="20"/>
              </w:rPr>
              <w:t xml:space="preserve">аспирации PICO50 </w:t>
            </w:r>
            <w:r w:rsidRPr="007E6661">
              <w:rPr>
                <w:rFonts w:ascii="Arial" w:hAnsi="Arial" w:cs="Arial"/>
                <w:color w:val="050505"/>
                <w:sz w:val="20"/>
                <w:szCs w:val="20"/>
              </w:rPr>
              <w:t xml:space="preserve">(2 </w:t>
            </w:r>
            <w:r w:rsidRPr="007E6661">
              <w:rPr>
                <w:rFonts w:ascii="Arial" w:hAnsi="Arial" w:cs="Arial"/>
                <w:color w:val="151515"/>
                <w:sz w:val="20"/>
                <w:szCs w:val="20"/>
              </w:rPr>
              <w:t>мл)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rPr>
                <w:rFonts w:ascii="Times New Roman" w:hAnsi="Times New Roman"/>
                <w:sz w:val="20"/>
                <w:szCs w:val="20"/>
              </w:rPr>
            </w:pPr>
            <w:r w:rsidRPr="007E6661">
              <w:rPr>
                <w:sz w:val="20"/>
                <w:szCs w:val="20"/>
              </w:rPr>
              <w:t xml:space="preserve">Шприц полипропиленовый с гепаринизированным диском (80 МЕ сухого гепарина, сбалансированного по электролитам, нанесенного на целлюлозные волокна) - наличие. Применяется для определения pH, газов крови, параметров оксиметрии, электролитов и метаболитов в пробе артериальной и венозной крови - наличие.  Рассчитан на аспирацию проб объемом в диапазоне от не менее мл 0,5 до не более мл 2,0. Поставляется в комплекте со специализированным колпачком надежно крепящемуся к кончику шприца, что не допускает утечку крови - наличие. Воздушные каналы колпачка предотвращают попадание воздуха при его надевании, обеспечивая герметичность пробы - наличие. Это позволяет сохранить достоверность результатов при анализе пробы таких параметров как содержание и парциальное давление кислорода и углекислого газа - наличие. Шприцы со сбалансированным по электролитам гепарином нанесенным на волокнистую, не расстворимую, целлюлозную пластинку («белый носитель»), взаимодействующим с материалом пробы сразу после контакта, вращаясь внутри самплера в потоках аспирируемого материала пробы - наличие. За счёт этого сбалансированный по электролитам гепарин равномерно распределяется по всему объёму материала пробы, не разбавляя её объём и не связывая электролиты (натрия и калия), тем самым не </w:t>
            </w:r>
            <w:r w:rsidRPr="007E6661">
              <w:rPr>
                <w:sz w:val="20"/>
                <w:szCs w:val="20"/>
              </w:rPr>
              <w:lastRenderedPageBreak/>
              <w:t>нарушая достоверность результатов анализа пробы - наличие. Объемом шприца не менее мл 2, внутренний диаметр в диапазоне от не менее мм  8 до не более мм 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661"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65 707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1 182</w:t>
            </w: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7E6661">
              <w:rPr>
                <w:rFonts w:cs="Calibri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P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«КазМедГруп»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Default="007E6661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Default="004D6288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Default="004D6288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Default="004D6288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Default="004D6288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Default="004D6288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Default="004D6288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D24795" w:rsidRDefault="00D24795" w:rsidP="00D24795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Pr="007E6661" w:rsidRDefault="004D6288" w:rsidP="00D2479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59 735</w:t>
            </w:r>
          </w:p>
        </w:tc>
      </w:tr>
      <w:tr w:rsidR="007E6661" w:rsidRPr="007E6661" w:rsidTr="007E6661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7E6661">
              <w:rPr>
                <w:rFonts w:ascii="Arial" w:hAnsi="Arial" w:cs="Arial"/>
                <w:color w:val="050505"/>
                <w:sz w:val="20"/>
                <w:szCs w:val="20"/>
              </w:rPr>
              <w:t>Термобумага для принтера в рулоне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6661">
              <w:rPr>
                <w:sz w:val="20"/>
                <w:szCs w:val="20"/>
              </w:rPr>
              <w:t>Термобумага для принтера в рулоне должна применятся для работы термопринтера - наличие, в упаковке должно быть рулонов, не менее 6 - наличие, ширина рулона должна быть мм, не менее 79 - наличие.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66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36 729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257 103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P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«КазМедГруп»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Default="007E6661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Pr="007E6661" w:rsidRDefault="004D6288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34</w:t>
            </w:r>
            <w:r w:rsidR="00D2479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980</w:t>
            </w:r>
          </w:p>
        </w:tc>
      </w:tr>
      <w:tr w:rsidR="007E6661" w:rsidRPr="007E6661" w:rsidTr="007E6661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7E6661">
              <w:rPr>
                <w:rFonts w:ascii="Arial" w:hAnsi="Arial" w:cs="Arial"/>
                <w:color w:val="050505"/>
                <w:sz w:val="20"/>
                <w:szCs w:val="20"/>
              </w:rPr>
              <w:t>Раствор контроля качества S7430 QUALICHECK4+ уровень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6661">
              <w:rPr>
                <w:sz w:val="20"/>
                <w:szCs w:val="20"/>
              </w:rPr>
              <w:t>Раствор контроля качества S7430 QUALICHECK+ уровень 1 предназначен только для диагностики in vitro - наличие. Упаковка и ампула помечены красным цветом - наличие. В упаковке не менее ампул 30. Раствор контроля качества представляет из себя систему контроля качества для проверки точности и воспроизводимости всех параметров, анализаторов газов крови, электролитов и метаболитов - наличие. Одна ампула содержит раствор не менее мл 2. Раствор контроля качества это водный раствор, содержащим биологический буфер, соли и стабилизатор и уравновешенный с углекислым газом и кислородом - наличие. Способ регистрации раствора контроля качества с помощью сканирования штрих кода - наличие.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66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142 653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142</w:t>
            </w: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7E6661">
              <w:rPr>
                <w:rFonts w:cs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P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«КазМедГруп»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Default="007E6661" w:rsidP="00D2479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Default="004D6288" w:rsidP="00D2479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Default="004D6288" w:rsidP="00D2479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Default="004D6288" w:rsidP="00D2479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Pr="007E6661" w:rsidRDefault="004D6288" w:rsidP="00D2479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135</w:t>
            </w:r>
            <w:r w:rsidR="00D2479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860</w:t>
            </w:r>
          </w:p>
        </w:tc>
      </w:tr>
      <w:tr w:rsidR="007E6661" w:rsidRPr="007E6661" w:rsidTr="007E6661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7E6661">
              <w:rPr>
                <w:rFonts w:ascii="Arial" w:hAnsi="Arial" w:cs="Arial"/>
                <w:color w:val="050505"/>
                <w:sz w:val="20"/>
                <w:szCs w:val="20"/>
              </w:rPr>
              <w:t xml:space="preserve">Раствор контроля качества </w:t>
            </w:r>
            <w:r w:rsidRPr="007E6661">
              <w:rPr>
                <w:rFonts w:ascii="Arial" w:hAnsi="Arial" w:cs="Arial"/>
                <w:color w:val="151515"/>
                <w:sz w:val="20"/>
                <w:szCs w:val="20"/>
              </w:rPr>
              <w:t>S7</w:t>
            </w:r>
            <w:r w:rsidRPr="007E6661">
              <w:rPr>
                <w:rFonts w:ascii="Arial" w:hAnsi="Arial" w:cs="Arial"/>
                <w:color w:val="050505"/>
                <w:sz w:val="20"/>
                <w:szCs w:val="20"/>
              </w:rPr>
              <w:t>440 QUALICHECK4+ уровень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6661">
              <w:rPr>
                <w:sz w:val="20"/>
                <w:szCs w:val="20"/>
              </w:rPr>
              <w:t>Раствор контроля качества S7440 QUALICHECK+ уровень 2 предназначен только для диагностики in vitro - наличие. Упаковка и ампула помечены желтым цветом - наличие. В упаковке не менее ампул 30. Раствор контроля качества представляет из себя систему контроля качества для проверки точности и воспроизводимости всех параметров, анализаторов газов крови, электролитов и метаболитов - наличие. Одна ампула содержит раствор не менее мл 2. Раствор контроля качества это водный раствор, содержащим биологический буфер, соли и стабилизатор и уравновешенный с углекислым газом и кислородом - наличие. Способ регистрации раствора контроля качества с помощью сканирования штрих кода - наличие.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66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142 653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142 653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P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«КазМедГруп»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Default="007E6661" w:rsidP="00D2479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Default="004D6288" w:rsidP="00D2479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Default="004D6288" w:rsidP="00D2479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Default="004D6288" w:rsidP="00D2479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Pr="007E6661" w:rsidRDefault="004D6288" w:rsidP="00D2479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135 860</w:t>
            </w:r>
          </w:p>
        </w:tc>
      </w:tr>
      <w:tr w:rsidR="007E6661" w:rsidRPr="007E6661" w:rsidTr="007E6661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7E6661">
              <w:rPr>
                <w:rFonts w:ascii="Arial" w:hAnsi="Arial" w:cs="Arial"/>
                <w:color w:val="050505"/>
                <w:sz w:val="20"/>
                <w:szCs w:val="20"/>
              </w:rPr>
              <w:t xml:space="preserve">Раствор контроля </w:t>
            </w:r>
            <w:r w:rsidRPr="007E6661">
              <w:rPr>
                <w:rFonts w:ascii="Arial" w:hAnsi="Arial" w:cs="Arial"/>
                <w:color w:val="151515"/>
                <w:sz w:val="20"/>
                <w:szCs w:val="20"/>
              </w:rPr>
              <w:t>качества S7</w:t>
            </w:r>
            <w:r w:rsidRPr="007E6661">
              <w:rPr>
                <w:rFonts w:ascii="Arial" w:hAnsi="Arial" w:cs="Arial"/>
                <w:color w:val="050505"/>
                <w:sz w:val="20"/>
                <w:szCs w:val="20"/>
              </w:rPr>
              <w:t xml:space="preserve">450 </w:t>
            </w:r>
            <w:r w:rsidRPr="007E6661">
              <w:rPr>
                <w:rFonts w:ascii="Arial" w:hAnsi="Arial" w:cs="Arial"/>
                <w:color w:val="151515"/>
                <w:sz w:val="20"/>
                <w:szCs w:val="20"/>
              </w:rPr>
              <w:t xml:space="preserve">QUALICHECK4+ </w:t>
            </w:r>
            <w:r w:rsidRPr="007E6661">
              <w:rPr>
                <w:rFonts w:ascii="Arial" w:hAnsi="Arial" w:cs="Arial"/>
                <w:color w:val="050505"/>
                <w:sz w:val="20"/>
                <w:szCs w:val="20"/>
              </w:rPr>
              <w:t xml:space="preserve">уровень </w:t>
            </w:r>
            <w:r w:rsidRPr="007E6661">
              <w:rPr>
                <w:rFonts w:ascii="Arial" w:hAnsi="Arial" w:cs="Arial"/>
                <w:color w:val="151515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6661">
              <w:rPr>
                <w:sz w:val="20"/>
                <w:szCs w:val="20"/>
              </w:rPr>
              <w:t>Раствор контроля качества S7450 QUALICHECK+ уровень 3 предназначен только для диагностики in vitro - наличие. Упаковка и ампула помечены синим цветом - наличие. В упаковке не менее ампул 30. Раствор контроля качества представляет из себя систему контроля качества для проверки точности и воспроизводимости всех параметров, анализаторов газов крови, электролитов и метаболитов - наличие. Одна ампула содержит раствор не менее мл 2. Раствор контроля качества это водный раствор, содержащим биологический буфер, соли и стабилизатор и уравновешенный с углекислым газом и кислородом - наличие. Способ регистрации раствора контроля качества с помощью сканирования штрих кода - наличие.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66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142 653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142 653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P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«КазМедГруп»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Default="007E6661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Default="004D6288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Default="004D6288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Default="004D6288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Pr="007E6661" w:rsidRDefault="004D6288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135 860</w:t>
            </w:r>
          </w:p>
        </w:tc>
      </w:tr>
      <w:tr w:rsidR="007E6661" w:rsidRPr="007E6661" w:rsidTr="007E6661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rPr>
                <w:rFonts w:ascii="Arial" w:hAnsi="Arial" w:cs="Arial"/>
                <w:color w:val="151515"/>
                <w:sz w:val="20"/>
                <w:szCs w:val="20"/>
              </w:rPr>
            </w:pPr>
            <w:r w:rsidRPr="007E6661">
              <w:rPr>
                <w:rFonts w:ascii="Arial" w:hAnsi="Arial" w:cs="Arial"/>
                <w:color w:val="151515"/>
                <w:sz w:val="20"/>
                <w:szCs w:val="20"/>
              </w:rPr>
              <w:t xml:space="preserve">Раствор </w:t>
            </w:r>
            <w:r w:rsidRPr="007E6661">
              <w:rPr>
                <w:rFonts w:ascii="Arial" w:hAnsi="Arial" w:cs="Arial"/>
                <w:color w:val="050505"/>
                <w:sz w:val="20"/>
                <w:szCs w:val="20"/>
              </w:rPr>
              <w:t>контроля качества S</w:t>
            </w:r>
            <w:r w:rsidRPr="007E6661">
              <w:rPr>
                <w:rFonts w:ascii="Arial" w:hAnsi="Arial" w:cs="Arial"/>
                <w:color w:val="2D2D2D"/>
                <w:sz w:val="20"/>
                <w:szCs w:val="20"/>
              </w:rPr>
              <w:t>7</w:t>
            </w:r>
            <w:r w:rsidRPr="007E6661">
              <w:rPr>
                <w:rFonts w:ascii="Arial" w:hAnsi="Arial" w:cs="Arial"/>
                <w:color w:val="050505"/>
                <w:sz w:val="20"/>
                <w:szCs w:val="20"/>
              </w:rPr>
              <w:t xml:space="preserve">460 </w:t>
            </w:r>
            <w:r w:rsidRPr="007E6661">
              <w:rPr>
                <w:rFonts w:ascii="Arial" w:hAnsi="Arial" w:cs="Arial"/>
                <w:color w:val="151515"/>
                <w:sz w:val="20"/>
                <w:szCs w:val="20"/>
              </w:rPr>
              <w:t>QUALICHECK4+ уровень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6661">
              <w:rPr>
                <w:sz w:val="20"/>
                <w:szCs w:val="20"/>
              </w:rPr>
              <w:t>Раствор контроля качества S7460 QUALICHECK+ уровень 4 предназначен только для диагностики in vitro - наличие. Упаковка и ампула помечены зеленый цветом - наличие. В упаковке ампул не менее 30. Раствор контроля качества представляет из себя систему контроля качества для проверки точности и воспроизводимости всех параметров, анализаторов газов крови, электролитов и метаболитов - наличие. Одна ампула содержит раствор мл 2. Раствор контроля качества это водный раствор, содержащим биологический буфер, соли и стабилизатор и уравновешенный с углекислым газом и кислородом - наличие. Способ регистрации раствора контроля качества с помощью сканирования штрих кода - наличие.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66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142 653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142 653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P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«КазМедГруп»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Default="007E6661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Default="004D6288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Default="004D6288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Default="004D6288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Pr="007E6661" w:rsidRDefault="004D6288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135 860</w:t>
            </w:r>
          </w:p>
        </w:tc>
      </w:tr>
      <w:tr w:rsidR="007E6661" w:rsidRPr="007E6661" w:rsidTr="007E6661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spacing w:after="0" w:line="240" w:lineRule="auto"/>
              <w:rPr>
                <w:rFonts w:ascii="Arial" w:hAnsi="Arial" w:cs="Arial"/>
                <w:color w:val="050505"/>
                <w:sz w:val="20"/>
                <w:szCs w:val="20"/>
                <w:lang w:eastAsia="ru-RU"/>
              </w:rPr>
            </w:pPr>
            <w:r w:rsidRPr="007E6661">
              <w:rPr>
                <w:rFonts w:ascii="Arial" w:hAnsi="Arial" w:cs="Arial"/>
                <w:color w:val="050505"/>
                <w:sz w:val="20"/>
                <w:szCs w:val="20"/>
              </w:rPr>
              <w:t>Годовой сервисный набор</w:t>
            </w:r>
          </w:p>
          <w:p w:rsidR="007E6661" w:rsidRPr="007E6661" w:rsidRDefault="007E6661" w:rsidP="007E6661">
            <w:pPr>
              <w:spacing w:after="0"/>
              <w:rPr>
                <w:rFonts w:ascii="Arial" w:hAnsi="Arial" w:cs="Arial"/>
                <w:color w:val="151515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E6661">
              <w:rPr>
                <w:sz w:val="20"/>
                <w:szCs w:val="20"/>
              </w:rPr>
              <w:t>Годовой сервисный набор необходим для проведения годового сервисного обслуживания - наличие, должен включать в себя изнашиваемые элементы помпы – наличие.</w:t>
            </w:r>
          </w:p>
          <w:p w:rsidR="007E6661" w:rsidRPr="007E6661" w:rsidRDefault="007E6661" w:rsidP="007E66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66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189 930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E6661">
              <w:rPr>
                <w:rFonts w:cs="Calibri"/>
                <w:color w:val="000000"/>
                <w:sz w:val="20"/>
                <w:szCs w:val="20"/>
              </w:rPr>
              <w:t>189 930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Default="007E6661" w:rsidP="007E666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6661" w:rsidRP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«КазМедГруп»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Default="007E6661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D6288" w:rsidRPr="007E6661" w:rsidRDefault="004D6288" w:rsidP="007E666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180 885</w:t>
            </w:r>
          </w:p>
        </w:tc>
      </w:tr>
      <w:tr w:rsidR="007E6661" w:rsidRPr="007E6661" w:rsidTr="007E6661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Pr="007E6661" w:rsidRDefault="007E6661" w:rsidP="007E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b/>
                <w:bCs/>
                <w:sz w:val="20"/>
                <w:szCs w:val="20"/>
              </w:rPr>
            </w:pPr>
            <w:r w:rsidRPr="007E666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Pr="007E6661" w:rsidRDefault="007E6661" w:rsidP="007E6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1" w:rsidRPr="007E6661" w:rsidRDefault="007E6661" w:rsidP="007E666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                        </w:t>
            </w:r>
            <w:r w:rsidRPr="007E666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10 507 305   </w:t>
            </w:r>
          </w:p>
          <w:p w:rsidR="007E6661" w:rsidRPr="007E6661" w:rsidRDefault="007E6661" w:rsidP="007E666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Pr="007E6661" w:rsidRDefault="007E6661" w:rsidP="007E66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Pr="007E6661" w:rsidRDefault="007E6661" w:rsidP="007E66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7E6661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7E6661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903A6D" w:rsidRPr="007E6661" w:rsidRDefault="00903A6D" w:rsidP="00903A6D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lastRenderedPageBreak/>
        <w:t>Дата и время представления ценового предложения:</w:t>
      </w:r>
    </w:p>
    <w:p w:rsidR="00903A6D" w:rsidRPr="007E6661" w:rsidRDefault="00903A6D" w:rsidP="00903A6D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903A6D" w:rsidRPr="007E6661" w:rsidRDefault="00903A6D" w:rsidP="00903A6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D24795">
        <w:rPr>
          <w:rFonts w:ascii="Times New Roman" w:hAnsi="Times New Roman"/>
          <w:b/>
          <w:bCs/>
          <w:sz w:val="20"/>
          <w:szCs w:val="20"/>
          <w:lang w:val="kk-KZ"/>
        </w:rPr>
        <w:t>ТОО "</w:t>
      </w:r>
      <w:r w:rsidR="00D24795" w:rsidRPr="00D24795">
        <w:rPr>
          <w:rFonts w:ascii="Times New Roman" w:hAnsi="Times New Roman"/>
          <w:b/>
          <w:bCs/>
          <w:sz w:val="20"/>
          <w:szCs w:val="20"/>
          <w:lang w:val="kk-KZ"/>
        </w:rPr>
        <w:t>КазМедГруп</w:t>
      </w:r>
      <w:r w:rsidRPr="00D24795">
        <w:rPr>
          <w:rFonts w:ascii="Times New Roman" w:hAnsi="Times New Roman"/>
          <w:b/>
          <w:bCs/>
          <w:sz w:val="20"/>
          <w:szCs w:val="20"/>
          <w:lang w:val="kk-KZ"/>
        </w:rPr>
        <w:t>"</w:t>
      </w:r>
      <w:r w:rsidR="00587136" w:rsidRPr="00D24795">
        <w:rPr>
          <w:rFonts w:ascii="Times New Roman" w:hAnsi="Times New Roman"/>
          <w:b/>
          <w:bCs/>
          <w:sz w:val="20"/>
          <w:szCs w:val="20"/>
        </w:rPr>
        <w:t xml:space="preserve">, РК, </w:t>
      </w:r>
      <w:r w:rsidR="00587136" w:rsidRPr="00D24795">
        <w:rPr>
          <w:rFonts w:ascii="Times New Roman" w:hAnsi="Times New Roman"/>
          <w:b/>
          <w:bCs/>
          <w:sz w:val="20"/>
          <w:szCs w:val="20"/>
          <w:lang w:val="kk-KZ"/>
        </w:rPr>
        <w:t>г</w:t>
      </w:r>
      <w:r w:rsidR="00587136" w:rsidRPr="007E6661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587136"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. Алматы, ул. </w:t>
      </w:r>
      <w:r w:rsidR="00D24795">
        <w:rPr>
          <w:rFonts w:ascii="Times New Roman" w:hAnsi="Times New Roman"/>
          <w:b/>
          <w:sz w:val="20"/>
          <w:szCs w:val="20"/>
          <w:lang w:val="kk-KZ" w:eastAsia="ru-RU"/>
        </w:rPr>
        <w:t>Лобачевского 78 А</w:t>
      </w:r>
      <w:r w:rsidR="00F92F7F"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 от </w:t>
      </w:r>
      <w:r w:rsidR="00D24795">
        <w:rPr>
          <w:rFonts w:ascii="Times New Roman" w:hAnsi="Times New Roman"/>
          <w:b/>
          <w:bCs/>
          <w:sz w:val="20"/>
          <w:szCs w:val="20"/>
        </w:rPr>
        <w:t xml:space="preserve">  21</w:t>
      </w:r>
      <w:r w:rsidR="00D24795">
        <w:rPr>
          <w:rFonts w:ascii="Times New Roman" w:hAnsi="Times New Roman"/>
          <w:b/>
          <w:bCs/>
          <w:sz w:val="20"/>
          <w:szCs w:val="20"/>
          <w:lang w:val="kk-KZ"/>
        </w:rPr>
        <w:t>.01.2022 г., в 14</w:t>
      </w:r>
      <w:r w:rsidR="00F92F7F" w:rsidRPr="007E6661">
        <w:rPr>
          <w:rFonts w:ascii="Times New Roman" w:hAnsi="Times New Roman"/>
          <w:b/>
          <w:bCs/>
          <w:sz w:val="20"/>
          <w:szCs w:val="20"/>
          <w:lang w:val="kk-KZ"/>
        </w:rPr>
        <w:t>ч</w:t>
      </w:r>
      <w:r w:rsidRPr="007E6661">
        <w:rPr>
          <w:rFonts w:ascii="Times New Roman" w:hAnsi="Times New Roman"/>
          <w:b/>
          <w:bCs/>
          <w:sz w:val="20"/>
          <w:szCs w:val="20"/>
          <w:lang w:val="kk-KZ"/>
        </w:rPr>
        <w:t>:00</w:t>
      </w:r>
      <w:r w:rsidR="00F92F7F" w:rsidRPr="007E6661">
        <w:rPr>
          <w:rFonts w:ascii="Times New Roman" w:hAnsi="Times New Roman"/>
          <w:b/>
          <w:bCs/>
          <w:sz w:val="20"/>
          <w:szCs w:val="20"/>
          <w:lang w:val="kk-KZ"/>
        </w:rPr>
        <w:t>м</w:t>
      </w:r>
    </w:p>
    <w:p w:rsidR="00903A6D" w:rsidRPr="007E6661" w:rsidRDefault="00903A6D" w:rsidP="00903A6D">
      <w:pPr>
        <w:ind w:left="675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7E6661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</w:t>
      </w:r>
    </w:p>
    <w:p w:rsidR="00903A6D" w:rsidRPr="007E6661" w:rsidRDefault="00903A6D" w:rsidP="00903A6D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7E6661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903A6D" w:rsidRPr="007E6661" w:rsidRDefault="00903A6D" w:rsidP="00903A6D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903A6D" w:rsidRPr="007E6661" w:rsidRDefault="00D24795" w:rsidP="00903A6D">
      <w:pPr>
        <w:pStyle w:val="a4"/>
        <w:numPr>
          <w:ilvl w:val="0"/>
          <w:numId w:val="12"/>
        </w:numPr>
        <w:rPr>
          <w:rFonts w:ascii="Times New Roman" w:hAnsi="Times New Roman"/>
          <w:b/>
          <w:sz w:val="20"/>
          <w:szCs w:val="20"/>
          <w:lang w:val="kk-KZ" w:eastAsia="ru-RU"/>
        </w:rPr>
      </w:pPr>
      <w:r w:rsidRPr="00D24795">
        <w:rPr>
          <w:rFonts w:ascii="Times New Roman" w:hAnsi="Times New Roman"/>
          <w:b/>
          <w:bCs/>
          <w:sz w:val="20"/>
          <w:szCs w:val="20"/>
          <w:lang w:val="kk-KZ"/>
        </w:rPr>
        <w:t>ТОО "КазМедГруп"</w:t>
      </w:r>
      <w:r w:rsidRPr="00D24795">
        <w:rPr>
          <w:rFonts w:ascii="Times New Roman" w:hAnsi="Times New Roman"/>
          <w:b/>
          <w:bCs/>
          <w:sz w:val="20"/>
          <w:szCs w:val="20"/>
        </w:rPr>
        <w:t xml:space="preserve">, РК, </w:t>
      </w:r>
      <w:r w:rsidRPr="00D24795">
        <w:rPr>
          <w:rFonts w:ascii="Times New Roman" w:hAnsi="Times New Roman"/>
          <w:b/>
          <w:bCs/>
          <w:sz w:val="20"/>
          <w:szCs w:val="20"/>
          <w:lang w:val="kk-KZ"/>
        </w:rPr>
        <w:t xml:space="preserve">г </w:t>
      </w:r>
      <w:r w:rsidRPr="00D24795">
        <w:rPr>
          <w:rFonts w:ascii="Times New Roman" w:hAnsi="Times New Roman"/>
          <w:b/>
          <w:sz w:val="20"/>
          <w:szCs w:val="20"/>
          <w:lang w:val="kk-KZ" w:eastAsia="ru-RU"/>
        </w:rPr>
        <w:t>.</w:t>
      </w:r>
      <w:r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 Алматы, ул.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Лобачевского 78 А</w:t>
      </w:r>
      <w:r w:rsidR="00903A6D" w:rsidRPr="007E6661">
        <w:rPr>
          <w:rFonts w:ascii="Times New Roman" w:hAnsi="Times New Roman"/>
          <w:b/>
          <w:sz w:val="20"/>
          <w:szCs w:val="20"/>
          <w:lang w:val="kk-KZ" w:eastAsia="ru-RU"/>
        </w:rPr>
        <w:tab/>
        <w:t xml:space="preserve">    (лоты №1</w:t>
      </w:r>
      <w:r w:rsidR="00716B8E" w:rsidRPr="007E6661">
        <w:rPr>
          <w:rFonts w:ascii="Times New Roman" w:hAnsi="Times New Roman"/>
          <w:b/>
          <w:sz w:val="20"/>
          <w:szCs w:val="20"/>
          <w:lang w:val="kk-KZ" w:eastAsia="ru-RU"/>
        </w:rPr>
        <w:t>,2,3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,4,5,6,7,8,9</w:t>
      </w:r>
      <w:r w:rsidR="00716B8E"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903A6D"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) сумма договора:  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9 955 775</w:t>
      </w:r>
      <w:r w:rsidR="00716B8E"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903A6D"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,00 тенге </w:t>
      </w:r>
    </w:p>
    <w:p w:rsidR="00903A6D" w:rsidRPr="007E6661" w:rsidRDefault="00903A6D" w:rsidP="00903A6D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903A6D" w:rsidRPr="007E6661" w:rsidRDefault="00903A6D" w:rsidP="00903A6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7E6661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Pr="007E6661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 </w:t>
      </w:r>
    </w:p>
    <w:p w:rsidR="00903A6D" w:rsidRPr="007E6661" w:rsidRDefault="00903A6D" w:rsidP="00903A6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903A6D" w:rsidRPr="007E6661" w:rsidRDefault="00903A6D" w:rsidP="00903A6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7E666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7E6661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903A6D" w:rsidRPr="007E6661" w:rsidRDefault="00903A6D" w:rsidP="00903A6D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</w:rPr>
        <w:t>–</w:t>
      </w:r>
      <w:r w:rsidRPr="007E6661">
        <w:rPr>
          <w:sz w:val="20"/>
          <w:szCs w:val="20"/>
        </w:rPr>
        <w:t xml:space="preserve"> </w:t>
      </w:r>
      <w:r w:rsidRPr="007E6661">
        <w:rPr>
          <w:rFonts w:ascii="Times New Roman" w:hAnsi="Times New Roman"/>
          <w:sz w:val="20"/>
          <w:szCs w:val="20"/>
        </w:rPr>
        <w:t>отсутствует;</w:t>
      </w:r>
    </w:p>
    <w:p w:rsidR="00903A6D" w:rsidRPr="007E6661" w:rsidRDefault="00903A6D" w:rsidP="00903A6D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</w:rPr>
        <w:t xml:space="preserve">    </w:t>
      </w:r>
    </w:p>
    <w:p w:rsidR="00903A6D" w:rsidRPr="007E6661" w:rsidRDefault="00903A6D" w:rsidP="00903A6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7E6661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7E6661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7E6661">
        <w:rPr>
          <w:rFonts w:ascii="Times New Roman" w:hAnsi="Times New Roman"/>
          <w:sz w:val="20"/>
          <w:szCs w:val="20"/>
        </w:rPr>
        <w:t xml:space="preserve">в срок  до </w:t>
      </w:r>
      <w:r w:rsidRPr="007E6661">
        <w:rPr>
          <w:rFonts w:ascii="Times New Roman" w:hAnsi="Times New Roman"/>
          <w:sz w:val="20"/>
          <w:szCs w:val="20"/>
          <w:lang w:val="kk-KZ"/>
        </w:rPr>
        <w:t>«</w:t>
      </w:r>
      <w:r w:rsidR="00F92F7F" w:rsidRPr="007E6661">
        <w:rPr>
          <w:rFonts w:ascii="Times New Roman" w:hAnsi="Times New Roman"/>
          <w:sz w:val="20"/>
          <w:szCs w:val="20"/>
          <w:lang w:val="kk-KZ"/>
        </w:rPr>
        <w:t>31</w:t>
      </w:r>
      <w:r w:rsidRPr="007E6661">
        <w:rPr>
          <w:rFonts w:ascii="Times New Roman" w:hAnsi="Times New Roman"/>
          <w:sz w:val="20"/>
          <w:szCs w:val="20"/>
        </w:rPr>
        <w:t xml:space="preserve">» </w:t>
      </w:r>
      <w:r w:rsidR="00F92F7F" w:rsidRPr="007E6661">
        <w:rPr>
          <w:rFonts w:ascii="Times New Roman" w:hAnsi="Times New Roman"/>
          <w:sz w:val="20"/>
          <w:szCs w:val="20"/>
        </w:rPr>
        <w:t xml:space="preserve">января </w:t>
      </w:r>
      <w:r w:rsidRPr="007E6661">
        <w:rPr>
          <w:rFonts w:ascii="Times New Roman" w:hAnsi="Times New Roman"/>
          <w:sz w:val="20"/>
          <w:szCs w:val="20"/>
        </w:rPr>
        <w:t>20</w:t>
      </w:r>
      <w:r w:rsidRPr="007E6661">
        <w:rPr>
          <w:rFonts w:ascii="Times New Roman" w:hAnsi="Times New Roman"/>
          <w:sz w:val="20"/>
          <w:szCs w:val="20"/>
          <w:lang w:val="kk-KZ"/>
        </w:rPr>
        <w:t>2</w:t>
      </w:r>
      <w:r w:rsidR="00F92F7F" w:rsidRPr="007E6661">
        <w:rPr>
          <w:rFonts w:ascii="Times New Roman" w:hAnsi="Times New Roman"/>
          <w:sz w:val="20"/>
          <w:szCs w:val="20"/>
          <w:lang w:val="kk-KZ"/>
        </w:rPr>
        <w:t>2</w:t>
      </w:r>
      <w:r w:rsidRPr="007E6661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7E6661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7E6661">
        <w:rPr>
          <w:rFonts w:ascii="Times New Roman" w:hAnsi="Times New Roman"/>
          <w:sz w:val="20"/>
          <w:szCs w:val="20"/>
        </w:rPr>
        <w:t>».</w:t>
      </w:r>
    </w:p>
    <w:p w:rsidR="00903A6D" w:rsidRPr="007E6661" w:rsidRDefault="00903A6D" w:rsidP="00903A6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903A6D" w:rsidRPr="007E6661" w:rsidRDefault="00903A6D" w:rsidP="00903A6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</w:rPr>
      </w:pPr>
      <w:r w:rsidRPr="007E6661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7E6661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681C76">
        <w:rPr>
          <w:rFonts w:ascii="Times New Roman" w:hAnsi="Times New Roman"/>
          <w:sz w:val="20"/>
          <w:szCs w:val="20"/>
          <w:lang w:val="kk-KZ"/>
        </w:rPr>
        <w:t xml:space="preserve">       </w:t>
      </w:r>
      <w:bookmarkStart w:id="0" w:name="_GoBack"/>
      <w:bookmarkEnd w:id="0"/>
      <w:r w:rsidRPr="007E6661">
        <w:rPr>
          <w:rFonts w:ascii="Times New Roman" w:hAnsi="Times New Roman"/>
          <w:sz w:val="20"/>
          <w:szCs w:val="20"/>
        </w:rPr>
        <w:t>Сураужанов Д.А.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</w:rPr>
      </w:pPr>
      <w:r w:rsidRPr="007E6661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7E6661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7E6661">
        <w:rPr>
          <w:rFonts w:ascii="Times New Roman" w:hAnsi="Times New Roman"/>
          <w:sz w:val="20"/>
          <w:szCs w:val="20"/>
        </w:rPr>
        <w:t xml:space="preserve"> – </w:t>
      </w:r>
      <w:r w:rsidR="00FA0DD8" w:rsidRPr="007E6661">
        <w:rPr>
          <w:rFonts w:ascii="Times New Roman" w:hAnsi="Times New Roman"/>
          <w:sz w:val="20"/>
          <w:szCs w:val="20"/>
          <w:lang w:val="kk-KZ"/>
        </w:rPr>
        <w:t xml:space="preserve">   Абдымолдаева  Ж</w:t>
      </w:r>
      <w:r w:rsidRPr="007E6661">
        <w:rPr>
          <w:rFonts w:ascii="Times New Roman" w:hAnsi="Times New Roman"/>
          <w:sz w:val="20"/>
          <w:szCs w:val="20"/>
          <w:lang w:val="kk-KZ"/>
        </w:rPr>
        <w:t>.</w:t>
      </w:r>
      <w:r w:rsidR="00FA0DD8" w:rsidRPr="007E6661">
        <w:rPr>
          <w:rFonts w:ascii="Times New Roman" w:hAnsi="Times New Roman"/>
          <w:sz w:val="20"/>
          <w:szCs w:val="20"/>
          <w:lang w:val="kk-KZ"/>
        </w:rPr>
        <w:t>А</w:t>
      </w:r>
      <w:r w:rsidRPr="007E6661">
        <w:rPr>
          <w:rFonts w:ascii="Times New Roman" w:hAnsi="Times New Roman"/>
          <w:sz w:val="20"/>
          <w:szCs w:val="20"/>
          <w:lang w:val="kk-KZ"/>
        </w:rPr>
        <w:t>.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7E666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Pr="007E6661">
        <w:rPr>
          <w:rFonts w:ascii="Times New Roman" w:hAnsi="Times New Roman"/>
          <w:sz w:val="20"/>
          <w:szCs w:val="20"/>
        </w:rPr>
        <w:t xml:space="preserve"> </w:t>
      </w:r>
      <w:r w:rsidRPr="007E6661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7E6661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</w:t>
      </w:r>
      <w:r w:rsidR="00FA0DD8" w:rsidRPr="007E6661">
        <w:rPr>
          <w:rFonts w:ascii="Times New Roman" w:hAnsi="Times New Roman"/>
          <w:sz w:val="20"/>
          <w:szCs w:val="20"/>
          <w:lang w:val="kk-KZ"/>
        </w:rPr>
        <w:t xml:space="preserve">                        Айдабулова А</w:t>
      </w:r>
      <w:r w:rsidRPr="007E6661">
        <w:rPr>
          <w:rFonts w:ascii="Times New Roman" w:hAnsi="Times New Roman"/>
          <w:sz w:val="20"/>
          <w:szCs w:val="20"/>
          <w:lang w:val="kk-KZ"/>
        </w:rPr>
        <w:t xml:space="preserve">. </w:t>
      </w:r>
      <w:r w:rsidR="00FA0DD8" w:rsidRPr="007E6661">
        <w:rPr>
          <w:rFonts w:ascii="Times New Roman" w:hAnsi="Times New Roman"/>
          <w:sz w:val="20"/>
          <w:szCs w:val="20"/>
          <w:lang w:val="kk-KZ"/>
        </w:rPr>
        <w:t>Н</w:t>
      </w:r>
      <w:r w:rsidRPr="007E6661">
        <w:rPr>
          <w:rFonts w:ascii="Times New Roman" w:hAnsi="Times New Roman"/>
          <w:sz w:val="20"/>
          <w:szCs w:val="20"/>
          <w:lang w:val="kk-KZ"/>
        </w:rPr>
        <w:t>.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</w:p>
    <w:p w:rsidR="00903A6D" w:rsidRDefault="00903A6D" w:rsidP="00903A6D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903A6D" w:rsidRDefault="00903A6D" w:rsidP="00903A6D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Pr="00D23A16" w:rsidRDefault="00AE37A8" w:rsidP="007E6661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sectPr w:rsidR="00AE37A8" w:rsidRPr="00D23A16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5D" w:rsidRDefault="00E96B5D" w:rsidP="00233E55">
      <w:pPr>
        <w:spacing w:after="0" w:line="240" w:lineRule="auto"/>
      </w:pPr>
      <w:r>
        <w:separator/>
      </w:r>
    </w:p>
  </w:endnote>
  <w:endnote w:type="continuationSeparator" w:id="0">
    <w:p w:rsidR="00E96B5D" w:rsidRDefault="00E96B5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5D" w:rsidRDefault="00E96B5D" w:rsidP="00233E55">
      <w:pPr>
        <w:spacing w:after="0" w:line="240" w:lineRule="auto"/>
      </w:pPr>
      <w:r>
        <w:separator/>
      </w:r>
    </w:p>
  </w:footnote>
  <w:footnote w:type="continuationSeparator" w:id="0">
    <w:p w:rsidR="00E96B5D" w:rsidRDefault="00E96B5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3A6D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51FD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03904-028B-4F72-8282-A6F256B0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148</cp:revision>
  <cp:lastPrinted>2021-12-27T09:28:00Z</cp:lastPrinted>
  <dcterms:created xsi:type="dcterms:W3CDTF">2021-07-27T04:19:00Z</dcterms:created>
  <dcterms:modified xsi:type="dcterms:W3CDTF">2022-01-24T10:54:00Z</dcterms:modified>
</cp:coreProperties>
</file>